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16F3" w:rsidRDefault="006516F3" w:rsidP="00D00858">
      <w:pPr>
        <w:rPr>
          <w:rFonts w:cs="Courier New"/>
          <w:color w:val="333333"/>
          <w:sz w:val="24"/>
          <w:szCs w:val="24"/>
          <w:shd w:val="clear" w:color="auto" w:fill="FFFFFF"/>
        </w:rPr>
      </w:pPr>
      <w:r>
        <w:rPr>
          <w:b/>
          <w:bCs/>
          <w:noProof/>
          <w:sz w:val="32"/>
          <w:szCs w:val="32"/>
          <w:lang w:eastAsia="en-GB"/>
        </w:rPr>
        <w:drawing>
          <wp:inline distT="0" distB="0" distL="0" distR="0" wp14:anchorId="69482BC9" wp14:editId="10C4B10A">
            <wp:extent cx="6429375" cy="4324350"/>
            <wp:effectExtent l="0" t="0" r="9525" b="0"/>
            <wp:docPr id="1" name="Picture 1" descr="llanfoi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lanfoist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29375" cy="4324350"/>
                    </a:xfrm>
                    <a:prstGeom prst="rect">
                      <a:avLst/>
                    </a:prstGeom>
                    <a:noFill/>
                    <a:ln>
                      <a:noFill/>
                    </a:ln>
                  </pic:spPr>
                </pic:pic>
              </a:graphicData>
            </a:graphic>
          </wp:inline>
        </w:drawing>
      </w:r>
    </w:p>
    <w:p w:rsidR="006516F3" w:rsidRDefault="006516F3" w:rsidP="00D00858">
      <w:pPr>
        <w:rPr>
          <w:rFonts w:cs="Courier New"/>
          <w:color w:val="333333"/>
          <w:sz w:val="24"/>
          <w:szCs w:val="24"/>
          <w:shd w:val="clear" w:color="auto" w:fill="FFFFFF"/>
        </w:rPr>
      </w:pPr>
    </w:p>
    <w:p w:rsidR="006516F3" w:rsidRDefault="006516F3" w:rsidP="006516F3">
      <w:pPr>
        <w:jc w:val="center"/>
        <w:rPr>
          <w:rFonts w:cs="Courier New"/>
          <w:b/>
          <w:color w:val="333333"/>
          <w:sz w:val="52"/>
          <w:szCs w:val="52"/>
          <w:shd w:val="clear" w:color="auto" w:fill="FFFFFF"/>
        </w:rPr>
      </w:pPr>
    </w:p>
    <w:p w:rsidR="006516F3" w:rsidRPr="00154590" w:rsidRDefault="006516F3" w:rsidP="006516F3">
      <w:pPr>
        <w:jc w:val="center"/>
        <w:rPr>
          <w:rFonts w:cs="Courier New"/>
          <w:b/>
          <w:sz w:val="52"/>
          <w:szCs w:val="52"/>
          <w:shd w:val="clear" w:color="auto" w:fill="FFFFFF"/>
        </w:rPr>
      </w:pPr>
      <w:r w:rsidRPr="00154590">
        <w:rPr>
          <w:rFonts w:cs="Courier New"/>
          <w:b/>
          <w:sz w:val="52"/>
          <w:szCs w:val="52"/>
          <w:shd w:val="clear" w:color="auto" w:fill="FFFFFF"/>
        </w:rPr>
        <w:t>ENVIRONMENT (WALES) ACT 2016</w:t>
      </w:r>
    </w:p>
    <w:p w:rsidR="006516F3" w:rsidRPr="00154590" w:rsidRDefault="006516F3" w:rsidP="006516F3">
      <w:pPr>
        <w:jc w:val="center"/>
        <w:rPr>
          <w:rFonts w:cs="Courier New"/>
          <w:b/>
          <w:sz w:val="52"/>
          <w:szCs w:val="52"/>
          <w:shd w:val="clear" w:color="auto" w:fill="FFFFFF"/>
        </w:rPr>
      </w:pPr>
      <w:r w:rsidRPr="00154590">
        <w:rPr>
          <w:rFonts w:cs="Courier New"/>
          <w:b/>
          <w:sz w:val="52"/>
          <w:szCs w:val="52"/>
          <w:shd w:val="clear" w:color="auto" w:fill="FFFFFF"/>
        </w:rPr>
        <w:t>Section 6 BIODIVERSITY and RESILIENCE OF ECOSYSTEMS DUTY</w:t>
      </w:r>
    </w:p>
    <w:p w:rsidR="006516F3" w:rsidRPr="00154590" w:rsidRDefault="006516F3" w:rsidP="006516F3">
      <w:pPr>
        <w:jc w:val="center"/>
        <w:rPr>
          <w:rFonts w:cs="Courier New"/>
          <w:b/>
          <w:sz w:val="52"/>
          <w:szCs w:val="52"/>
          <w:shd w:val="clear" w:color="auto" w:fill="FFFFFF"/>
        </w:rPr>
      </w:pPr>
    </w:p>
    <w:p w:rsidR="00EA7770" w:rsidRDefault="006516F3" w:rsidP="006516F3">
      <w:pPr>
        <w:jc w:val="center"/>
        <w:rPr>
          <w:rFonts w:cs="Courier New"/>
          <w:b/>
          <w:sz w:val="52"/>
          <w:szCs w:val="52"/>
          <w:shd w:val="clear" w:color="auto" w:fill="FFFFFF"/>
        </w:rPr>
      </w:pPr>
      <w:r w:rsidRPr="00154590">
        <w:rPr>
          <w:rFonts w:cs="Courier New"/>
          <w:b/>
          <w:sz w:val="52"/>
          <w:szCs w:val="52"/>
          <w:shd w:val="clear" w:color="auto" w:fill="FFFFFF"/>
        </w:rPr>
        <w:t xml:space="preserve">POLICY STATEMENT &amp; </w:t>
      </w:r>
      <w:r w:rsidR="00EA7770">
        <w:rPr>
          <w:rFonts w:cs="Courier New"/>
          <w:b/>
          <w:sz w:val="52"/>
          <w:szCs w:val="52"/>
          <w:shd w:val="clear" w:color="auto" w:fill="FFFFFF"/>
        </w:rPr>
        <w:t xml:space="preserve">REPORT 2025 </w:t>
      </w:r>
    </w:p>
    <w:p w:rsidR="006516F3" w:rsidRPr="00154590" w:rsidRDefault="00EA7770" w:rsidP="006516F3">
      <w:pPr>
        <w:jc w:val="center"/>
        <w:rPr>
          <w:rFonts w:cs="Courier New"/>
          <w:b/>
          <w:sz w:val="52"/>
          <w:szCs w:val="52"/>
          <w:shd w:val="clear" w:color="auto" w:fill="FFFFFF"/>
        </w:rPr>
      </w:pPr>
      <w:r>
        <w:rPr>
          <w:rFonts w:cs="Courier New"/>
          <w:b/>
          <w:sz w:val="52"/>
          <w:szCs w:val="52"/>
          <w:shd w:val="clear" w:color="auto" w:fill="FFFFFF"/>
        </w:rPr>
        <w:t xml:space="preserve">BIODIVERSITY ACTION PLAN (BAP) </w:t>
      </w:r>
      <w:r w:rsidR="006516F3" w:rsidRPr="00154590">
        <w:rPr>
          <w:rFonts w:cs="Courier New"/>
          <w:b/>
          <w:sz w:val="52"/>
          <w:szCs w:val="52"/>
          <w:shd w:val="clear" w:color="auto" w:fill="FFFFFF"/>
        </w:rPr>
        <w:t>20</w:t>
      </w:r>
      <w:r w:rsidR="00FC7C72" w:rsidRPr="00154590">
        <w:rPr>
          <w:rFonts w:cs="Courier New"/>
          <w:b/>
          <w:sz w:val="52"/>
          <w:szCs w:val="52"/>
          <w:shd w:val="clear" w:color="auto" w:fill="FFFFFF"/>
        </w:rPr>
        <w:t>2</w:t>
      </w:r>
      <w:r w:rsidR="00643C9D">
        <w:rPr>
          <w:rFonts w:cs="Courier New"/>
          <w:b/>
          <w:sz w:val="52"/>
          <w:szCs w:val="52"/>
          <w:shd w:val="clear" w:color="auto" w:fill="FFFFFF"/>
        </w:rPr>
        <w:t>5</w:t>
      </w:r>
      <w:r>
        <w:rPr>
          <w:rFonts w:cs="Courier New"/>
          <w:b/>
          <w:sz w:val="52"/>
          <w:szCs w:val="52"/>
          <w:shd w:val="clear" w:color="auto" w:fill="FFFFFF"/>
        </w:rPr>
        <w:t>-28</w:t>
      </w:r>
    </w:p>
    <w:p w:rsidR="006516F3" w:rsidRDefault="006516F3" w:rsidP="006516F3">
      <w:pPr>
        <w:jc w:val="center"/>
        <w:rPr>
          <w:rFonts w:cs="Courier New"/>
          <w:b/>
          <w:color w:val="333333"/>
          <w:sz w:val="52"/>
          <w:szCs w:val="52"/>
          <w:shd w:val="clear" w:color="auto" w:fill="FFFFFF"/>
        </w:rPr>
      </w:pPr>
    </w:p>
    <w:p w:rsidR="006516F3" w:rsidRDefault="006516F3" w:rsidP="006516F3">
      <w:pPr>
        <w:jc w:val="center"/>
        <w:rPr>
          <w:rFonts w:cs="Courier New"/>
          <w:b/>
          <w:color w:val="333333"/>
          <w:sz w:val="52"/>
          <w:szCs w:val="52"/>
          <w:shd w:val="clear" w:color="auto" w:fill="FFFFFF"/>
        </w:rPr>
      </w:pPr>
    </w:p>
    <w:p w:rsidR="006516F3" w:rsidRPr="00154590" w:rsidRDefault="006516F3" w:rsidP="006516F3">
      <w:pPr>
        <w:jc w:val="right"/>
        <w:rPr>
          <w:rFonts w:cs="Courier New"/>
          <w:b/>
          <w:sz w:val="32"/>
          <w:szCs w:val="32"/>
          <w:shd w:val="clear" w:color="auto" w:fill="FFFFFF"/>
        </w:rPr>
      </w:pPr>
      <w:r w:rsidRPr="00154590">
        <w:rPr>
          <w:rFonts w:cs="Courier New"/>
          <w:b/>
          <w:sz w:val="32"/>
          <w:szCs w:val="32"/>
          <w:shd w:val="clear" w:color="auto" w:fill="FFFFFF"/>
        </w:rPr>
        <w:lastRenderedPageBreak/>
        <w:t>A</w:t>
      </w:r>
      <w:r w:rsidR="00194D37" w:rsidRPr="00154590">
        <w:rPr>
          <w:rFonts w:cs="Courier New"/>
          <w:b/>
          <w:sz w:val="32"/>
          <w:szCs w:val="32"/>
          <w:shd w:val="clear" w:color="auto" w:fill="FFFFFF"/>
        </w:rPr>
        <w:t xml:space="preserve">dopted </w:t>
      </w:r>
      <w:r w:rsidRPr="00154590">
        <w:rPr>
          <w:rFonts w:cs="Courier New"/>
          <w:b/>
          <w:sz w:val="32"/>
          <w:szCs w:val="32"/>
          <w:shd w:val="clear" w:color="auto" w:fill="FFFFFF"/>
        </w:rPr>
        <w:t xml:space="preserve">by Full Council </w:t>
      </w:r>
      <w:r w:rsidR="00AD16FD">
        <w:rPr>
          <w:rFonts w:cs="Courier New"/>
          <w:b/>
          <w:sz w:val="32"/>
          <w:szCs w:val="32"/>
          <w:shd w:val="clear" w:color="auto" w:fill="FFFFFF"/>
        </w:rPr>
        <w:t>21</w:t>
      </w:r>
      <w:r w:rsidR="00AD16FD" w:rsidRPr="00AD16FD">
        <w:rPr>
          <w:rFonts w:cs="Courier New"/>
          <w:b/>
          <w:sz w:val="32"/>
          <w:szCs w:val="32"/>
          <w:shd w:val="clear" w:color="auto" w:fill="FFFFFF"/>
          <w:vertAlign w:val="superscript"/>
        </w:rPr>
        <w:t>st</w:t>
      </w:r>
      <w:r w:rsidR="00AD16FD">
        <w:rPr>
          <w:rFonts w:cs="Courier New"/>
          <w:b/>
          <w:sz w:val="32"/>
          <w:szCs w:val="32"/>
          <w:shd w:val="clear" w:color="auto" w:fill="FFFFFF"/>
        </w:rPr>
        <w:t xml:space="preserve"> January </w:t>
      </w:r>
      <w:r w:rsidR="00CA3926">
        <w:rPr>
          <w:rFonts w:cs="Courier New"/>
          <w:b/>
          <w:sz w:val="32"/>
          <w:szCs w:val="32"/>
          <w:shd w:val="clear" w:color="auto" w:fill="FFFFFF"/>
        </w:rPr>
        <w:t>202</w:t>
      </w:r>
      <w:r w:rsidR="00643C9D">
        <w:rPr>
          <w:rFonts w:cs="Courier New"/>
          <w:b/>
          <w:sz w:val="32"/>
          <w:szCs w:val="32"/>
          <w:shd w:val="clear" w:color="auto" w:fill="FFFFFF"/>
        </w:rPr>
        <w:t>6</w:t>
      </w:r>
    </w:p>
    <w:p w:rsidR="00166FC8" w:rsidRPr="00166FC8" w:rsidRDefault="00166FC8" w:rsidP="00166FC8">
      <w:pPr>
        <w:rPr>
          <w:rFonts w:cs="Courier New"/>
          <w:color w:val="333333"/>
          <w:sz w:val="30"/>
          <w:szCs w:val="30"/>
          <w:shd w:val="clear" w:color="auto" w:fill="FFFFFF"/>
        </w:rPr>
      </w:pPr>
      <w:r w:rsidRPr="00166FC8">
        <w:rPr>
          <w:rFonts w:cs="Courier New"/>
          <w:color w:val="333333"/>
          <w:sz w:val="30"/>
          <w:szCs w:val="30"/>
          <w:shd w:val="clear" w:color="auto" w:fill="FFFFFF"/>
        </w:rPr>
        <w:t xml:space="preserve">The </w:t>
      </w:r>
      <w:r w:rsidR="00AD16FD">
        <w:rPr>
          <w:rFonts w:cs="Courier New"/>
          <w:color w:val="333333"/>
          <w:sz w:val="30"/>
          <w:szCs w:val="30"/>
          <w:shd w:val="clear" w:color="auto" w:fill="FFFFFF"/>
        </w:rPr>
        <w:t xml:space="preserve">Environment (Wales) Act 2016 places a </w:t>
      </w:r>
      <w:r w:rsidRPr="00166FC8">
        <w:rPr>
          <w:rFonts w:cs="Courier New"/>
          <w:color w:val="333333"/>
          <w:sz w:val="30"/>
          <w:szCs w:val="30"/>
          <w:shd w:val="clear" w:color="auto" w:fill="FFFFFF"/>
        </w:rPr>
        <w:t xml:space="preserve">biodiversity duty on local councils </w:t>
      </w:r>
      <w:r>
        <w:rPr>
          <w:rFonts w:cs="Courier New"/>
          <w:color w:val="333333"/>
          <w:sz w:val="30"/>
          <w:szCs w:val="30"/>
          <w:shd w:val="clear" w:color="auto" w:fill="FFFFFF"/>
        </w:rPr>
        <w:t xml:space="preserve">in Wales </w:t>
      </w:r>
      <w:r w:rsidR="00AD16FD">
        <w:rPr>
          <w:rFonts w:cs="Courier New"/>
          <w:color w:val="333333"/>
          <w:sz w:val="30"/>
          <w:szCs w:val="30"/>
          <w:shd w:val="clear" w:color="auto" w:fill="FFFFFF"/>
        </w:rPr>
        <w:t xml:space="preserve">which </w:t>
      </w:r>
      <w:r w:rsidRPr="00166FC8">
        <w:rPr>
          <w:rFonts w:cs="Courier New"/>
          <w:color w:val="333333"/>
          <w:sz w:val="30"/>
          <w:szCs w:val="30"/>
          <w:shd w:val="clear" w:color="auto" w:fill="FFFFFF"/>
        </w:rPr>
        <w:t xml:space="preserve">is underpinned by the six </w:t>
      </w:r>
      <w:proofErr w:type="spellStart"/>
      <w:r w:rsidRPr="00166FC8">
        <w:rPr>
          <w:rFonts w:cs="Courier New"/>
          <w:color w:val="333333"/>
          <w:sz w:val="30"/>
          <w:szCs w:val="30"/>
          <w:shd w:val="clear" w:color="auto" w:fill="FFFFFF"/>
        </w:rPr>
        <w:t>NRAP</w:t>
      </w:r>
      <w:proofErr w:type="spellEnd"/>
      <w:r w:rsidRPr="00166FC8">
        <w:rPr>
          <w:rFonts w:cs="Courier New"/>
          <w:color w:val="333333"/>
          <w:sz w:val="30"/>
          <w:szCs w:val="30"/>
          <w:shd w:val="clear" w:color="auto" w:fill="FFFFFF"/>
        </w:rPr>
        <w:t xml:space="preserve"> (Nature R</w:t>
      </w:r>
      <w:r w:rsidR="00AD16FD">
        <w:rPr>
          <w:rFonts w:cs="Courier New"/>
          <w:color w:val="333333"/>
          <w:sz w:val="30"/>
          <w:szCs w:val="30"/>
          <w:shd w:val="clear" w:color="auto" w:fill="FFFFFF"/>
        </w:rPr>
        <w:t>ecovery Action Plan) objectives. These</w:t>
      </w:r>
      <w:r w:rsidRPr="00166FC8">
        <w:rPr>
          <w:rFonts w:cs="Courier New"/>
          <w:color w:val="333333"/>
          <w:sz w:val="30"/>
          <w:szCs w:val="30"/>
          <w:shd w:val="clear" w:color="auto" w:fill="FFFFFF"/>
        </w:rPr>
        <w:t xml:space="preserve"> focus on reversing biodiversity loss in Wales through actions like enhancing resilient ecological networks, engaging communities, safeguarding specie</w:t>
      </w:r>
      <w:r w:rsidR="005F29A5">
        <w:rPr>
          <w:rFonts w:cs="Courier New"/>
          <w:color w:val="333333"/>
          <w:sz w:val="30"/>
          <w:szCs w:val="30"/>
          <w:shd w:val="clear" w:color="auto" w:fill="FFFFFF"/>
        </w:rPr>
        <w:t xml:space="preserve">s/habitats, improving evidence </w:t>
      </w:r>
      <w:r w:rsidRPr="00166FC8">
        <w:rPr>
          <w:rFonts w:cs="Courier New"/>
          <w:color w:val="333333"/>
          <w:sz w:val="30"/>
          <w:szCs w:val="30"/>
          <w:shd w:val="clear" w:color="auto" w:fill="FFFFFF"/>
        </w:rPr>
        <w:t>and tackling pressures</w:t>
      </w:r>
      <w:r w:rsidR="005F29A5">
        <w:rPr>
          <w:rFonts w:cs="Courier New"/>
          <w:color w:val="333333"/>
          <w:sz w:val="30"/>
          <w:szCs w:val="30"/>
          <w:shd w:val="clear" w:color="auto" w:fill="FFFFFF"/>
        </w:rPr>
        <w:t xml:space="preserve"> to </w:t>
      </w:r>
      <w:r w:rsidRPr="00166FC8">
        <w:rPr>
          <w:rFonts w:cs="Courier New"/>
          <w:color w:val="333333"/>
          <w:sz w:val="30"/>
          <w:szCs w:val="30"/>
          <w:shd w:val="clear" w:color="auto" w:fill="FFFFFF"/>
        </w:rPr>
        <w:t xml:space="preserve">aim for a thriving natural environment that benefits people and the economy by linking to global biodiversity goals. Key goals involve creating connected green spaces, ensuring sustainable land management, upskilling for delivery, and embedding nature into all decision-making. </w:t>
      </w:r>
    </w:p>
    <w:p w:rsidR="00166FC8" w:rsidRDefault="00166FC8" w:rsidP="00166FC8">
      <w:pPr>
        <w:rPr>
          <w:rFonts w:cs="Courier New"/>
          <w:color w:val="333333"/>
          <w:sz w:val="30"/>
          <w:szCs w:val="30"/>
          <w:shd w:val="clear" w:color="auto" w:fill="FFFFFF"/>
        </w:rPr>
      </w:pPr>
      <w:r>
        <w:rPr>
          <w:rFonts w:cs="Courier New"/>
          <w:color w:val="333333"/>
          <w:sz w:val="30"/>
          <w:szCs w:val="30"/>
          <w:shd w:val="clear" w:color="auto" w:fill="FFFFFF"/>
        </w:rPr>
        <w:t>The following Report and Action Plan</w:t>
      </w:r>
      <w:r w:rsidR="005F29A5">
        <w:rPr>
          <w:rFonts w:cs="Courier New"/>
          <w:color w:val="333333"/>
          <w:sz w:val="30"/>
          <w:szCs w:val="30"/>
          <w:shd w:val="clear" w:color="auto" w:fill="FFFFFF"/>
        </w:rPr>
        <w:t>,</w:t>
      </w:r>
      <w:r>
        <w:rPr>
          <w:rFonts w:cs="Courier New"/>
          <w:color w:val="333333"/>
          <w:sz w:val="30"/>
          <w:szCs w:val="30"/>
          <w:shd w:val="clear" w:color="auto" w:fill="FFFFFF"/>
        </w:rPr>
        <w:t xml:space="preserve"> as presented by Llanfoist Fawr Community Council (LFCC)</w:t>
      </w:r>
      <w:r w:rsidR="005F29A5">
        <w:rPr>
          <w:rFonts w:cs="Courier New"/>
          <w:color w:val="333333"/>
          <w:sz w:val="30"/>
          <w:szCs w:val="30"/>
          <w:shd w:val="clear" w:color="auto" w:fill="FFFFFF"/>
        </w:rPr>
        <w:t>,</w:t>
      </w:r>
      <w:r>
        <w:rPr>
          <w:rFonts w:cs="Courier New"/>
          <w:color w:val="333333"/>
          <w:sz w:val="30"/>
          <w:szCs w:val="30"/>
          <w:shd w:val="clear" w:color="auto" w:fill="FFFFFF"/>
        </w:rPr>
        <w:t xml:space="preserve"> seeks to meet the g</w:t>
      </w:r>
      <w:r w:rsidRPr="00166FC8">
        <w:rPr>
          <w:rFonts w:cs="Courier New"/>
          <w:color w:val="333333"/>
          <w:sz w:val="30"/>
          <w:szCs w:val="30"/>
          <w:shd w:val="clear" w:color="auto" w:fill="FFFFFF"/>
        </w:rPr>
        <w:t xml:space="preserve">eneral objectives of Wales' </w:t>
      </w:r>
      <w:proofErr w:type="spellStart"/>
      <w:r w:rsidRPr="00166FC8">
        <w:rPr>
          <w:rFonts w:cs="Courier New"/>
          <w:color w:val="333333"/>
          <w:sz w:val="30"/>
          <w:szCs w:val="30"/>
          <w:shd w:val="clear" w:color="auto" w:fill="FFFFFF"/>
        </w:rPr>
        <w:t>NRAP</w:t>
      </w:r>
      <w:proofErr w:type="spellEnd"/>
      <w:r>
        <w:rPr>
          <w:rFonts w:cs="Courier New"/>
          <w:color w:val="333333"/>
          <w:sz w:val="30"/>
          <w:szCs w:val="30"/>
          <w:shd w:val="clear" w:color="auto" w:fill="FFFFFF"/>
        </w:rPr>
        <w:t xml:space="preserve"> by:</w:t>
      </w:r>
    </w:p>
    <w:p w:rsidR="00166FC8" w:rsidRPr="00166FC8" w:rsidRDefault="00166FC8" w:rsidP="00166FC8">
      <w:pPr>
        <w:spacing w:after="0" w:line="240" w:lineRule="auto"/>
        <w:rPr>
          <w:rFonts w:cs="Courier New"/>
          <w:color w:val="333333"/>
          <w:sz w:val="30"/>
          <w:szCs w:val="30"/>
          <w:shd w:val="clear" w:color="auto" w:fill="FFFFFF"/>
        </w:rPr>
      </w:pPr>
      <w:r w:rsidRPr="00166FC8">
        <w:rPr>
          <w:rFonts w:cs="Courier New"/>
          <w:b/>
          <w:color w:val="333333"/>
          <w:sz w:val="30"/>
          <w:szCs w:val="30"/>
          <w:shd w:val="clear" w:color="auto" w:fill="FFFFFF"/>
        </w:rPr>
        <w:t>Engaging and Supporting</w:t>
      </w:r>
      <w:r w:rsidRPr="00166FC8">
        <w:rPr>
          <w:rFonts w:cs="Courier New"/>
          <w:color w:val="333333"/>
          <w:sz w:val="30"/>
          <w:szCs w:val="30"/>
          <w:shd w:val="clear" w:color="auto" w:fill="FFFFFF"/>
        </w:rPr>
        <w:t>: Fostering participation and understanding of biodiversity across all levels, embedding it in decision-making.</w:t>
      </w:r>
    </w:p>
    <w:p w:rsidR="00166FC8" w:rsidRPr="00166FC8" w:rsidRDefault="00166FC8" w:rsidP="00166FC8">
      <w:pPr>
        <w:spacing w:after="0" w:line="240" w:lineRule="auto"/>
        <w:rPr>
          <w:rFonts w:cs="Courier New"/>
          <w:color w:val="333333"/>
          <w:sz w:val="30"/>
          <w:szCs w:val="30"/>
          <w:shd w:val="clear" w:color="auto" w:fill="FFFFFF"/>
        </w:rPr>
      </w:pPr>
      <w:r w:rsidRPr="00166FC8">
        <w:rPr>
          <w:rFonts w:cs="Courier New"/>
          <w:b/>
          <w:color w:val="333333"/>
          <w:sz w:val="30"/>
          <w:szCs w:val="30"/>
          <w:shd w:val="clear" w:color="auto" w:fill="FFFFFF"/>
        </w:rPr>
        <w:t>Safeguarding Species &amp; Habitats:</w:t>
      </w:r>
      <w:r w:rsidRPr="00166FC8">
        <w:rPr>
          <w:rFonts w:cs="Courier New"/>
          <w:color w:val="333333"/>
          <w:sz w:val="30"/>
          <w:szCs w:val="30"/>
          <w:shd w:val="clear" w:color="auto" w:fill="FFFFFF"/>
        </w:rPr>
        <w:t xml:space="preserve"> Protecting and restoring important wildlife sites and species.</w:t>
      </w:r>
    </w:p>
    <w:p w:rsidR="00166FC8" w:rsidRPr="00166FC8" w:rsidRDefault="00166FC8" w:rsidP="00166FC8">
      <w:pPr>
        <w:spacing w:after="0" w:line="240" w:lineRule="auto"/>
        <w:rPr>
          <w:rFonts w:cs="Courier New"/>
          <w:color w:val="333333"/>
          <w:sz w:val="30"/>
          <w:szCs w:val="30"/>
          <w:shd w:val="clear" w:color="auto" w:fill="FFFFFF"/>
        </w:rPr>
      </w:pPr>
      <w:r w:rsidRPr="00166FC8">
        <w:rPr>
          <w:rFonts w:cs="Courier New"/>
          <w:b/>
          <w:color w:val="333333"/>
          <w:sz w:val="30"/>
          <w:szCs w:val="30"/>
          <w:shd w:val="clear" w:color="auto" w:fill="FFFFFF"/>
        </w:rPr>
        <w:t>Increasing Resilience:</w:t>
      </w:r>
      <w:r w:rsidRPr="00166FC8">
        <w:rPr>
          <w:rFonts w:cs="Courier New"/>
          <w:color w:val="333333"/>
          <w:sz w:val="30"/>
          <w:szCs w:val="30"/>
          <w:shd w:val="clear" w:color="auto" w:fill="FFFFFF"/>
        </w:rPr>
        <w:t xml:space="preserve"> Building a more resilient natural environment and green infrastructure.</w:t>
      </w:r>
    </w:p>
    <w:p w:rsidR="00166FC8" w:rsidRPr="00166FC8" w:rsidRDefault="00166FC8" w:rsidP="00166FC8">
      <w:pPr>
        <w:spacing w:after="0" w:line="240" w:lineRule="auto"/>
        <w:rPr>
          <w:rFonts w:cs="Courier New"/>
          <w:color w:val="333333"/>
          <w:sz w:val="30"/>
          <w:szCs w:val="30"/>
          <w:shd w:val="clear" w:color="auto" w:fill="FFFFFF"/>
        </w:rPr>
      </w:pPr>
      <w:proofErr w:type="gramStart"/>
      <w:r w:rsidRPr="00166FC8">
        <w:rPr>
          <w:rFonts w:cs="Courier New"/>
          <w:b/>
          <w:color w:val="333333"/>
          <w:sz w:val="30"/>
          <w:szCs w:val="30"/>
          <w:shd w:val="clear" w:color="auto" w:fill="FFFFFF"/>
        </w:rPr>
        <w:t>Tackling Pressures:</w:t>
      </w:r>
      <w:r w:rsidRPr="00166FC8">
        <w:rPr>
          <w:rFonts w:cs="Courier New"/>
          <w:color w:val="333333"/>
          <w:sz w:val="30"/>
          <w:szCs w:val="30"/>
          <w:shd w:val="clear" w:color="auto" w:fill="FFFFFF"/>
        </w:rPr>
        <w:t xml:space="preserve"> Addressing threats to species and habitats, including development impacts.</w:t>
      </w:r>
      <w:proofErr w:type="gramEnd"/>
    </w:p>
    <w:p w:rsidR="00166FC8" w:rsidRPr="00166FC8" w:rsidRDefault="00166FC8" w:rsidP="00166FC8">
      <w:pPr>
        <w:spacing w:after="0" w:line="240" w:lineRule="auto"/>
        <w:rPr>
          <w:rFonts w:cs="Courier New"/>
          <w:color w:val="333333"/>
          <w:sz w:val="30"/>
          <w:szCs w:val="30"/>
          <w:shd w:val="clear" w:color="auto" w:fill="FFFFFF"/>
        </w:rPr>
      </w:pPr>
      <w:proofErr w:type="gramStart"/>
      <w:r w:rsidRPr="00166FC8">
        <w:rPr>
          <w:rFonts w:cs="Courier New"/>
          <w:b/>
          <w:color w:val="333333"/>
          <w:sz w:val="30"/>
          <w:szCs w:val="30"/>
          <w:shd w:val="clear" w:color="auto" w:fill="FFFFFF"/>
        </w:rPr>
        <w:t>Improving Evidence &amp; Monitoring:</w:t>
      </w:r>
      <w:r w:rsidRPr="00166FC8">
        <w:rPr>
          <w:rFonts w:cs="Courier New"/>
          <w:color w:val="333333"/>
          <w:sz w:val="30"/>
          <w:szCs w:val="30"/>
          <w:shd w:val="clear" w:color="auto" w:fill="FFFFFF"/>
        </w:rPr>
        <w:t xml:space="preserve"> Enhancing knowledge and monitoring progress.</w:t>
      </w:r>
      <w:proofErr w:type="gramEnd"/>
    </w:p>
    <w:p w:rsidR="00166FC8" w:rsidRPr="00166FC8" w:rsidRDefault="00166FC8" w:rsidP="00166FC8">
      <w:pPr>
        <w:spacing w:after="0" w:line="240" w:lineRule="auto"/>
        <w:rPr>
          <w:rFonts w:cs="Courier New"/>
          <w:color w:val="333333"/>
          <w:sz w:val="30"/>
          <w:szCs w:val="30"/>
          <w:shd w:val="clear" w:color="auto" w:fill="FFFFFF"/>
        </w:rPr>
      </w:pPr>
      <w:r w:rsidRPr="00166FC8">
        <w:rPr>
          <w:rFonts w:cs="Courier New"/>
          <w:b/>
          <w:color w:val="333333"/>
          <w:sz w:val="30"/>
          <w:szCs w:val="30"/>
          <w:shd w:val="clear" w:color="auto" w:fill="FFFFFF"/>
        </w:rPr>
        <w:t>Maintaining &amp; Enhancing Networks:</w:t>
      </w:r>
      <w:r w:rsidRPr="00166FC8">
        <w:rPr>
          <w:rFonts w:cs="Courier New"/>
          <w:color w:val="333333"/>
          <w:sz w:val="30"/>
          <w:szCs w:val="30"/>
          <w:shd w:val="clear" w:color="auto" w:fill="FFFFFF"/>
        </w:rPr>
        <w:t xml:space="preserve"> Creating connected landscapes for biodiversity. </w:t>
      </w:r>
    </w:p>
    <w:p w:rsidR="000B5CF8" w:rsidRDefault="000B5CF8" w:rsidP="00166FC8">
      <w:pPr>
        <w:rPr>
          <w:rFonts w:cs="Courier New"/>
          <w:color w:val="333333"/>
          <w:sz w:val="30"/>
          <w:szCs w:val="30"/>
          <w:shd w:val="clear" w:color="auto" w:fill="FFFFFF"/>
        </w:rPr>
      </w:pPr>
    </w:p>
    <w:p w:rsidR="00166FC8" w:rsidRPr="00166FC8" w:rsidRDefault="00BB4299" w:rsidP="00166FC8">
      <w:pPr>
        <w:rPr>
          <w:rFonts w:cs="Courier New"/>
          <w:color w:val="333333"/>
          <w:sz w:val="30"/>
          <w:szCs w:val="30"/>
          <w:shd w:val="clear" w:color="auto" w:fill="FFFFFF"/>
        </w:rPr>
      </w:pPr>
      <w:r>
        <w:rPr>
          <w:rFonts w:cs="Courier New"/>
          <w:color w:val="333333"/>
          <w:sz w:val="30"/>
          <w:szCs w:val="30"/>
          <w:shd w:val="clear" w:color="auto" w:fill="FFFFFF"/>
        </w:rPr>
        <w:t>LFCC recogni</w:t>
      </w:r>
      <w:r w:rsidR="00CB6F88">
        <w:rPr>
          <w:rFonts w:cs="Courier New"/>
          <w:color w:val="333333"/>
          <w:sz w:val="30"/>
          <w:szCs w:val="30"/>
          <w:shd w:val="clear" w:color="auto" w:fill="FFFFFF"/>
        </w:rPr>
        <w:t>ses that it falls into a Group 3</w:t>
      </w:r>
      <w:r>
        <w:rPr>
          <w:rFonts w:cs="Courier New"/>
          <w:color w:val="333333"/>
          <w:sz w:val="30"/>
          <w:szCs w:val="30"/>
          <w:shd w:val="clear" w:color="auto" w:fill="FFFFFF"/>
        </w:rPr>
        <w:t xml:space="preserve"> organisation under the Section 6 Duty and, w</w:t>
      </w:r>
      <w:r w:rsidR="000B5CF8">
        <w:rPr>
          <w:rFonts w:cs="Courier New"/>
          <w:color w:val="333333"/>
          <w:sz w:val="30"/>
          <w:szCs w:val="30"/>
          <w:shd w:val="clear" w:color="auto" w:fill="FFFFFF"/>
        </w:rPr>
        <w:t>here practicable</w:t>
      </w:r>
      <w:r>
        <w:rPr>
          <w:rFonts w:cs="Courier New"/>
          <w:color w:val="333333"/>
          <w:sz w:val="30"/>
          <w:szCs w:val="30"/>
          <w:shd w:val="clear" w:color="auto" w:fill="FFFFFF"/>
        </w:rPr>
        <w:t xml:space="preserve">, is </w:t>
      </w:r>
      <w:r w:rsidR="000B5CF8">
        <w:rPr>
          <w:rFonts w:cs="Courier New"/>
          <w:color w:val="333333"/>
          <w:sz w:val="30"/>
          <w:szCs w:val="30"/>
          <w:shd w:val="clear" w:color="auto" w:fill="FFFFFF"/>
        </w:rPr>
        <w:t>committed to using the following key actions to help achieve the</w:t>
      </w:r>
      <w:r>
        <w:rPr>
          <w:rFonts w:cs="Courier New"/>
          <w:color w:val="333333"/>
          <w:sz w:val="30"/>
          <w:szCs w:val="30"/>
          <w:shd w:val="clear" w:color="auto" w:fill="FFFFFF"/>
        </w:rPr>
        <w:t xml:space="preserve"> above </w:t>
      </w:r>
      <w:r w:rsidR="000B5CF8">
        <w:rPr>
          <w:rFonts w:cs="Courier New"/>
          <w:color w:val="333333"/>
          <w:sz w:val="30"/>
          <w:szCs w:val="30"/>
          <w:shd w:val="clear" w:color="auto" w:fill="FFFFFF"/>
        </w:rPr>
        <w:t>general objectives:</w:t>
      </w:r>
    </w:p>
    <w:p w:rsidR="00166FC8" w:rsidRPr="00166FC8" w:rsidRDefault="00166FC8" w:rsidP="000B5CF8">
      <w:pPr>
        <w:spacing w:after="0"/>
        <w:rPr>
          <w:rFonts w:cs="Courier New"/>
          <w:color w:val="333333"/>
          <w:sz w:val="30"/>
          <w:szCs w:val="30"/>
          <w:shd w:val="clear" w:color="auto" w:fill="FFFFFF"/>
        </w:rPr>
      </w:pPr>
      <w:r w:rsidRPr="000B5CF8">
        <w:rPr>
          <w:rFonts w:cs="Courier New"/>
          <w:b/>
          <w:color w:val="333333"/>
          <w:sz w:val="30"/>
          <w:szCs w:val="30"/>
          <w:shd w:val="clear" w:color="auto" w:fill="FFFFFF"/>
        </w:rPr>
        <w:t>Connectivity:</w:t>
      </w:r>
      <w:r w:rsidRPr="00166FC8">
        <w:rPr>
          <w:rFonts w:cs="Courier New"/>
          <w:color w:val="333333"/>
          <w:sz w:val="30"/>
          <w:szCs w:val="30"/>
          <w:shd w:val="clear" w:color="auto" w:fill="FFFFFF"/>
        </w:rPr>
        <w:t xml:space="preserve"> Creating connected green spaces and networks (green infrastructure) for healthier ecosystems and well-being.</w:t>
      </w:r>
    </w:p>
    <w:p w:rsidR="00166FC8" w:rsidRPr="00166FC8" w:rsidRDefault="00166FC8" w:rsidP="000B5CF8">
      <w:pPr>
        <w:spacing w:after="0"/>
        <w:rPr>
          <w:rFonts w:cs="Courier New"/>
          <w:color w:val="333333"/>
          <w:sz w:val="30"/>
          <w:szCs w:val="30"/>
          <w:shd w:val="clear" w:color="auto" w:fill="FFFFFF"/>
        </w:rPr>
      </w:pPr>
      <w:r w:rsidRPr="000B5CF8">
        <w:rPr>
          <w:rFonts w:cs="Courier New"/>
          <w:b/>
          <w:color w:val="333333"/>
          <w:sz w:val="30"/>
          <w:szCs w:val="30"/>
          <w:shd w:val="clear" w:color="auto" w:fill="FFFFFF"/>
        </w:rPr>
        <w:t>Sustainable Practices:</w:t>
      </w:r>
      <w:r w:rsidRPr="00166FC8">
        <w:rPr>
          <w:rFonts w:cs="Courier New"/>
          <w:color w:val="333333"/>
          <w:sz w:val="30"/>
          <w:szCs w:val="30"/>
          <w:shd w:val="clear" w:color="auto" w:fill="FFFFFF"/>
        </w:rPr>
        <w:t xml:space="preserve"> Promoting nature-friendly land and building management, sustainable farming, and integrating biodiversity into planning.</w:t>
      </w:r>
    </w:p>
    <w:p w:rsidR="00166FC8" w:rsidRPr="00166FC8" w:rsidRDefault="00166FC8" w:rsidP="000B5CF8">
      <w:pPr>
        <w:spacing w:after="0"/>
        <w:rPr>
          <w:rFonts w:cs="Courier New"/>
          <w:color w:val="333333"/>
          <w:sz w:val="30"/>
          <w:szCs w:val="30"/>
          <w:shd w:val="clear" w:color="auto" w:fill="FFFFFF"/>
        </w:rPr>
      </w:pPr>
      <w:r w:rsidRPr="000B5CF8">
        <w:rPr>
          <w:rFonts w:cs="Courier New"/>
          <w:b/>
          <w:color w:val="333333"/>
          <w:sz w:val="30"/>
          <w:szCs w:val="30"/>
          <w:shd w:val="clear" w:color="auto" w:fill="FFFFFF"/>
        </w:rPr>
        <w:t>Collaboration:</w:t>
      </w:r>
      <w:r w:rsidRPr="00166FC8">
        <w:rPr>
          <w:rFonts w:cs="Courier New"/>
          <w:color w:val="333333"/>
          <w:sz w:val="30"/>
          <w:szCs w:val="30"/>
          <w:shd w:val="clear" w:color="auto" w:fill="FFFFFF"/>
        </w:rPr>
        <w:t xml:space="preserve"> Working with individuals, businesses, communities, and public bodies.</w:t>
      </w:r>
    </w:p>
    <w:p w:rsidR="00166FC8" w:rsidRPr="00166FC8" w:rsidRDefault="00166FC8" w:rsidP="000B5CF8">
      <w:pPr>
        <w:spacing w:after="0"/>
        <w:rPr>
          <w:rFonts w:cs="Courier New"/>
          <w:b/>
          <w:color w:val="333333"/>
          <w:sz w:val="30"/>
          <w:szCs w:val="30"/>
          <w:shd w:val="clear" w:color="auto" w:fill="FFFFFF"/>
        </w:rPr>
      </w:pPr>
      <w:r w:rsidRPr="000B5CF8">
        <w:rPr>
          <w:rFonts w:cs="Courier New"/>
          <w:b/>
          <w:color w:val="333333"/>
          <w:sz w:val="30"/>
          <w:szCs w:val="30"/>
          <w:shd w:val="clear" w:color="auto" w:fill="FFFFFF"/>
        </w:rPr>
        <w:t>Mainstreaming:</w:t>
      </w:r>
      <w:r w:rsidRPr="00166FC8">
        <w:rPr>
          <w:rFonts w:cs="Courier New"/>
          <w:color w:val="333333"/>
          <w:sz w:val="30"/>
          <w:szCs w:val="30"/>
          <w:shd w:val="clear" w:color="auto" w:fill="FFFFFF"/>
        </w:rPr>
        <w:t xml:space="preserve"> Integrating nature recovery into broader </w:t>
      </w:r>
      <w:r w:rsidRPr="000B5CF8">
        <w:rPr>
          <w:rFonts w:cs="Courier New"/>
          <w:color w:val="333333"/>
          <w:sz w:val="30"/>
          <w:szCs w:val="30"/>
          <w:shd w:val="clear" w:color="auto" w:fill="FFFFFF"/>
        </w:rPr>
        <w:t>policy and reporting.</w:t>
      </w:r>
    </w:p>
    <w:p w:rsidR="000B5CF8" w:rsidRDefault="000B5CF8" w:rsidP="00D00858">
      <w:pPr>
        <w:rPr>
          <w:rFonts w:cs="Courier New"/>
          <w:b/>
          <w:sz w:val="32"/>
          <w:szCs w:val="32"/>
          <w:shd w:val="clear" w:color="auto" w:fill="FFFFFF"/>
        </w:rPr>
      </w:pPr>
    </w:p>
    <w:p w:rsidR="00BB4299" w:rsidRDefault="00BB4299" w:rsidP="00D00858">
      <w:pPr>
        <w:rPr>
          <w:rFonts w:cs="Courier New"/>
          <w:b/>
          <w:sz w:val="32"/>
          <w:szCs w:val="32"/>
          <w:shd w:val="clear" w:color="auto" w:fill="FFFFFF"/>
        </w:rPr>
      </w:pPr>
    </w:p>
    <w:p w:rsidR="00BB4299" w:rsidRDefault="00BB4299" w:rsidP="00D00858">
      <w:pPr>
        <w:rPr>
          <w:rFonts w:cs="Courier New"/>
          <w:b/>
          <w:sz w:val="32"/>
          <w:szCs w:val="32"/>
          <w:shd w:val="clear" w:color="auto" w:fill="FFFFFF"/>
        </w:rPr>
      </w:pPr>
    </w:p>
    <w:p w:rsidR="00E32948" w:rsidRPr="00154590" w:rsidRDefault="00E32948" w:rsidP="00D00858">
      <w:pPr>
        <w:rPr>
          <w:rFonts w:cs="Courier New"/>
          <w:b/>
          <w:sz w:val="32"/>
          <w:szCs w:val="32"/>
          <w:shd w:val="clear" w:color="auto" w:fill="FFFFFF"/>
        </w:rPr>
      </w:pPr>
      <w:r w:rsidRPr="00154590">
        <w:rPr>
          <w:rFonts w:cs="Courier New"/>
          <w:b/>
          <w:sz w:val="32"/>
          <w:szCs w:val="32"/>
          <w:shd w:val="clear" w:color="auto" w:fill="FFFFFF"/>
        </w:rPr>
        <w:lastRenderedPageBreak/>
        <w:t>BACKGROUND</w:t>
      </w:r>
    </w:p>
    <w:p w:rsidR="00E32948" w:rsidRDefault="00E32948" w:rsidP="00191AAC">
      <w:pPr>
        <w:rPr>
          <w:rFonts w:cs="Courier New"/>
          <w:sz w:val="30"/>
          <w:szCs w:val="30"/>
          <w:shd w:val="clear" w:color="auto" w:fill="FFFFFF"/>
        </w:rPr>
      </w:pPr>
      <w:r w:rsidRPr="00154590">
        <w:rPr>
          <w:rFonts w:cs="Courier New"/>
          <w:sz w:val="30"/>
          <w:szCs w:val="30"/>
          <w:shd w:val="clear" w:color="auto" w:fill="FFFFFF"/>
        </w:rPr>
        <w:t xml:space="preserve">Llanfoist Fawr Community Council </w:t>
      </w:r>
      <w:r w:rsidR="0028274E">
        <w:rPr>
          <w:rFonts w:cs="Courier New"/>
          <w:sz w:val="30"/>
          <w:szCs w:val="30"/>
          <w:shd w:val="clear" w:color="auto" w:fill="FFFFFF"/>
        </w:rPr>
        <w:t xml:space="preserve">(LFCC) </w:t>
      </w:r>
      <w:r w:rsidRPr="00154590">
        <w:rPr>
          <w:rFonts w:cs="Courier New"/>
          <w:sz w:val="30"/>
          <w:szCs w:val="30"/>
          <w:shd w:val="clear" w:color="auto" w:fill="FFFFFF"/>
        </w:rPr>
        <w:t xml:space="preserve">consists of </w:t>
      </w:r>
      <w:r w:rsidR="00CA3926">
        <w:rPr>
          <w:rFonts w:cs="Courier New"/>
          <w:sz w:val="30"/>
          <w:szCs w:val="30"/>
          <w:shd w:val="clear" w:color="auto" w:fill="FFFFFF"/>
        </w:rPr>
        <w:t>three</w:t>
      </w:r>
      <w:r w:rsidRPr="00154590">
        <w:rPr>
          <w:rFonts w:cs="Courier New"/>
          <w:sz w:val="30"/>
          <w:szCs w:val="30"/>
          <w:shd w:val="clear" w:color="auto" w:fill="FFFFFF"/>
        </w:rPr>
        <w:t xml:space="preserve"> villages, </w:t>
      </w:r>
      <w:r w:rsidR="00CA3926">
        <w:rPr>
          <w:rFonts w:cs="Courier New"/>
          <w:sz w:val="30"/>
          <w:szCs w:val="30"/>
          <w:shd w:val="clear" w:color="auto" w:fill="FFFFFF"/>
        </w:rPr>
        <w:t xml:space="preserve">one </w:t>
      </w:r>
      <w:r w:rsidRPr="00154590">
        <w:rPr>
          <w:rFonts w:cs="Courier New"/>
          <w:sz w:val="30"/>
          <w:szCs w:val="30"/>
          <w:shd w:val="clear" w:color="auto" w:fill="FFFFFF"/>
        </w:rPr>
        <w:t>of which (Govilon</w:t>
      </w:r>
      <w:r w:rsidR="00CA3926">
        <w:rPr>
          <w:rFonts w:cs="Courier New"/>
          <w:sz w:val="30"/>
          <w:szCs w:val="30"/>
          <w:shd w:val="clear" w:color="auto" w:fill="FFFFFF"/>
        </w:rPr>
        <w:t>) s</w:t>
      </w:r>
      <w:r w:rsidRPr="00154590">
        <w:rPr>
          <w:rFonts w:cs="Courier New"/>
          <w:sz w:val="30"/>
          <w:szCs w:val="30"/>
          <w:shd w:val="clear" w:color="auto" w:fill="FFFFFF"/>
        </w:rPr>
        <w:t>it</w:t>
      </w:r>
      <w:r w:rsidR="00CA3926">
        <w:rPr>
          <w:rFonts w:cs="Courier New"/>
          <w:sz w:val="30"/>
          <w:szCs w:val="30"/>
          <w:shd w:val="clear" w:color="auto" w:fill="FFFFFF"/>
        </w:rPr>
        <w:t>s</w:t>
      </w:r>
      <w:r w:rsidRPr="00154590">
        <w:rPr>
          <w:rFonts w:cs="Courier New"/>
          <w:sz w:val="30"/>
          <w:szCs w:val="30"/>
          <w:shd w:val="clear" w:color="auto" w:fill="FFFFFF"/>
        </w:rPr>
        <w:t xml:space="preserve"> within the boundary of the B</w:t>
      </w:r>
      <w:r w:rsidR="00643C9D">
        <w:rPr>
          <w:rFonts w:cs="Courier New"/>
          <w:sz w:val="30"/>
          <w:szCs w:val="30"/>
          <w:shd w:val="clear" w:color="auto" w:fill="FFFFFF"/>
        </w:rPr>
        <w:t>annau Brycheiniog</w:t>
      </w:r>
      <w:r w:rsidRPr="00154590">
        <w:rPr>
          <w:rFonts w:cs="Courier New"/>
          <w:sz w:val="30"/>
          <w:szCs w:val="30"/>
          <w:shd w:val="clear" w:color="auto" w:fill="FFFFFF"/>
        </w:rPr>
        <w:t xml:space="preserve"> National Park. The remainder (Llanfoist and Llanellen) are semi-rural communities within the boundary of Monmouthshire County Council.</w:t>
      </w:r>
      <w:r w:rsidR="00690938" w:rsidRPr="00154590">
        <w:rPr>
          <w:rFonts w:cs="Courier New"/>
          <w:sz w:val="30"/>
          <w:szCs w:val="30"/>
          <w:shd w:val="clear" w:color="auto" w:fill="FFFFFF"/>
        </w:rPr>
        <w:t xml:space="preserve"> The community has a </w:t>
      </w:r>
      <w:r w:rsidR="00D253A3" w:rsidRPr="00154590">
        <w:rPr>
          <w:rFonts w:cs="Courier New"/>
          <w:sz w:val="30"/>
          <w:szCs w:val="30"/>
          <w:shd w:val="clear" w:color="auto" w:fill="FFFFFF"/>
        </w:rPr>
        <w:t xml:space="preserve">total </w:t>
      </w:r>
      <w:r w:rsidR="00690938" w:rsidRPr="00154590">
        <w:rPr>
          <w:rFonts w:cs="Courier New"/>
          <w:sz w:val="30"/>
          <w:szCs w:val="30"/>
          <w:shd w:val="clear" w:color="auto" w:fill="FFFFFF"/>
        </w:rPr>
        <w:t>population</w:t>
      </w:r>
      <w:r w:rsidR="00D253A3" w:rsidRPr="00154590">
        <w:rPr>
          <w:rFonts w:cs="Courier New"/>
          <w:sz w:val="30"/>
          <w:szCs w:val="30"/>
          <w:shd w:val="clear" w:color="auto" w:fill="FFFFFF"/>
        </w:rPr>
        <w:t xml:space="preserve"> of nearly 3,</w:t>
      </w:r>
      <w:r w:rsidR="00CA3926">
        <w:rPr>
          <w:rFonts w:cs="Courier New"/>
          <w:sz w:val="30"/>
          <w:szCs w:val="30"/>
          <w:shd w:val="clear" w:color="auto" w:fill="FFFFFF"/>
        </w:rPr>
        <w:t>7</w:t>
      </w:r>
      <w:r w:rsidR="00D253A3" w:rsidRPr="00154590">
        <w:rPr>
          <w:rFonts w:cs="Courier New"/>
          <w:sz w:val="30"/>
          <w:szCs w:val="30"/>
          <w:shd w:val="clear" w:color="auto" w:fill="FFFFFF"/>
        </w:rPr>
        <w:t xml:space="preserve">00 and </w:t>
      </w:r>
      <w:r w:rsidR="00690938" w:rsidRPr="00154590">
        <w:rPr>
          <w:rFonts w:cs="Courier New"/>
          <w:sz w:val="30"/>
          <w:szCs w:val="30"/>
          <w:shd w:val="clear" w:color="auto" w:fill="FFFFFF"/>
        </w:rPr>
        <w:t xml:space="preserve">covers an area of some </w:t>
      </w:r>
      <w:r w:rsidR="00CA3926">
        <w:rPr>
          <w:rFonts w:cs="Courier New"/>
          <w:sz w:val="30"/>
          <w:szCs w:val="30"/>
          <w:shd w:val="clear" w:color="auto" w:fill="FFFFFF"/>
        </w:rPr>
        <w:t>18</w:t>
      </w:r>
      <w:r w:rsidR="00690938" w:rsidRPr="00154590">
        <w:rPr>
          <w:rFonts w:cs="Courier New"/>
          <w:sz w:val="30"/>
          <w:szCs w:val="30"/>
          <w:shd w:val="clear" w:color="auto" w:fill="FFFFFF"/>
        </w:rPr>
        <w:t xml:space="preserve"> square miles.</w:t>
      </w:r>
    </w:p>
    <w:p w:rsidR="008723E6" w:rsidRPr="00154590" w:rsidRDefault="008723E6" w:rsidP="00191AAC">
      <w:pPr>
        <w:rPr>
          <w:rFonts w:cs="Courier New"/>
          <w:sz w:val="30"/>
          <w:szCs w:val="30"/>
          <w:shd w:val="clear" w:color="auto" w:fill="FFFFFF"/>
        </w:rPr>
      </w:pPr>
      <w:r>
        <w:rPr>
          <w:rFonts w:cs="Courier New"/>
          <w:sz w:val="30"/>
          <w:szCs w:val="30"/>
          <w:shd w:val="clear" w:color="auto" w:fill="FFFFFF"/>
        </w:rPr>
        <w:t>There are currently 10 community councillors and 2 part-time employees consisting of a Clerk and Facilities Officer.</w:t>
      </w:r>
    </w:p>
    <w:p w:rsidR="00154590" w:rsidRDefault="00E32948" w:rsidP="00191AAC">
      <w:pPr>
        <w:rPr>
          <w:rFonts w:cs="Courier New"/>
          <w:sz w:val="30"/>
          <w:szCs w:val="30"/>
          <w:shd w:val="clear" w:color="auto" w:fill="FFFFFF"/>
        </w:rPr>
      </w:pPr>
      <w:r w:rsidRPr="00154590">
        <w:rPr>
          <w:rFonts w:cs="Courier New"/>
          <w:sz w:val="30"/>
          <w:szCs w:val="30"/>
          <w:shd w:val="clear" w:color="auto" w:fill="FFFFFF"/>
        </w:rPr>
        <w:t>The Monmouthsh</w:t>
      </w:r>
      <w:r w:rsidR="00191AAC" w:rsidRPr="00154590">
        <w:rPr>
          <w:rFonts w:cs="Courier New"/>
          <w:sz w:val="30"/>
          <w:szCs w:val="30"/>
          <w:shd w:val="clear" w:color="auto" w:fill="FFFFFF"/>
        </w:rPr>
        <w:t>ire to Brecon Canal also</w:t>
      </w:r>
      <w:r w:rsidRPr="00154590">
        <w:rPr>
          <w:rFonts w:cs="Courier New"/>
          <w:sz w:val="30"/>
          <w:szCs w:val="30"/>
          <w:shd w:val="clear" w:color="auto" w:fill="FFFFFF"/>
        </w:rPr>
        <w:t xml:space="preserve"> runs through </w:t>
      </w:r>
      <w:r w:rsidR="00191AAC" w:rsidRPr="00154590">
        <w:rPr>
          <w:rFonts w:cs="Courier New"/>
          <w:sz w:val="30"/>
          <w:szCs w:val="30"/>
          <w:shd w:val="clear" w:color="auto" w:fill="FFFFFF"/>
        </w:rPr>
        <w:t xml:space="preserve">Llanellen, </w:t>
      </w:r>
      <w:r w:rsidRPr="00154590">
        <w:rPr>
          <w:rFonts w:cs="Courier New"/>
          <w:sz w:val="30"/>
          <w:szCs w:val="30"/>
          <w:shd w:val="clear" w:color="auto" w:fill="FFFFFF"/>
        </w:rPr>
        <w:t xml:space="preserve">Llanfoist </w:t>
      </w:r>
      <w:r w:rsidR="00191AAC" w:rsidRPr="00154590">
        <w:rPr>
          <w:rFonts w:cs="Courier New"/>
          <w:sz w:val="30"/>
          <w:szCs w:val="30"/>
          <w:shd w:val="clear" w:color="auto" w:fill="FFFFFF"/>
        </w:rPr>
        <w:t xml:space="preserve">and Govilon </w:t>
      </w:r>
      <w:r w:rsidRPr="00154590">
        <w:rPr>
          <w:rFonts w:cs="Courier New"/>
          <w:sz w:val="30"/>
          <w:szCs w:val="30"/>
          <w:shd w:val="clear" w:color="auto" w:fill="FFFFFF"/>
        </w:rPr>
        <w:t>respectively</w:t>
      </w:r>
      <w:r w:rsidR="003102B5" w:rsidRPr="00154590">
        <w:rPr>
          <w:rFonts w:cs="Courier New"/>
          <w:sz w:val="30"/>
          <w:szCs w:val="30"/>
          <w:shd w:val="clear" w:color="auto" w:fill="FFFFFF"/>
        </w:rPr>
        <w:t xml:space="preserve"> possessing </w:t>
      </w:r>
      <w:r w:rsidRPr="00154590">
        <w:rPr>
          <w:rFonts w:cs="Courier New"/>
          <w:sz w:val="30"/>
          <w:szCs w:val="30"/>
          <w:shd w:val="clear" w:color="auto" w:fill="FFFFFF"/>
        </w:rPr>
        <w:t>its own unique and biodiverse systems. Th</w:t>
      </w:r>
      <w:r w:rsidR="003102B5" w:rsidRPr="00154590">
        <w:rPr>
          <w:rFonts w:cs="Courier New"/>
          <w:sz w:val="30"/>
          <w:szCs w:val="30"/>
          <w:shd w:val="clear" w:color="auto" w:fill="FFFFFF"/>
        </w:rPr>
        <w:t>is Plan</w:t>
      </w:r>
      <w:r w:rsidRPr="00154590">
        <w:rPr>
          <w:rFonts w:cs="Courier New"/>
          <w:sz w:val="30"/>
          <w:szCs w:val="30"/>
          <w:shd w:val="clear" w:color="auto" w:fill="FFFFFF"/>
        </w:rPr>
        <w:t xml:space="preserve">, therefore, has not been developed in isolation rather its focus has been to </w:t>
      </w:r>
      <w:r w:rsidR="003102B5" w:rsidRPr="00154590">
        <w:rPr>
          <w:rFonts w:cs="Courier New"/>
          <w:sz w:val="30"/>
          <w:szCs w:val="30"/>
          <w:shd w:val="clear" w:color="auto" w:fill="FFFFFF"/>
        </w:rPr>
        <w:t>complement</w:t>
      </w:r>
      <w:r w:rsidRPr="00154590">
        <w:rPr>
          <w:rFonts w:cs="Courier New"/>
          <w:sz w:val="30"/>
          <w:szCs w:val="30"/>
          <w:shd w:val="clear" w:color="auto" w:fill="FFFFFF"/>
        </w:rPr>
        <w:t xml:space="preserve"> existing Local Biodiversity Action Plans </w:t>
      </w:r>
      <w:r w:rsidR="003102B5" w:rsidRPr="00154590">
        <w:rPr>
          <w:rFonts w:cs="Courier New"/>
          <w:sz w:val="30"/>
          <w:szCs w:val="30"/>
          <w:shd w:val="clear" w:color="auto" w:fill="FFFFFF"/>
        </w:rPr>
        <w:t xml:space="preserve">held by </w:t>
      </w:r>
      <w:r w:rsidRPr="00154590">
        <w:rPr>
          <w:rFonts w:cs="Courier New"/>
          <w:sz w:val="30"/>
          <w:szCs w:val="30"/>
          <w:shd w:val="clear" w:color="auto" w:fill="FFFFFF"/>
        </w:rPr>
        <w:t>B</w:t>
      </w:r>
      <w:r w:rsidR="00643C9D">
        <w:rPr>
          <w:rFonts w:cs="Courier New"/>
          <w:sz w:val="30"/>
          <w:szCs w:val="30"/>
          <w:shd w:val="clear" w:color="auto" w:fill="FFFFFF"/>
        </w:rPr>
        <w:t xml:space="preserve">annau Brycheiniog </w:t>
      </w:r>
      <w:r w:rsidRPr="00154590">
        <w:rPr>
          <w:rFonts w:cs="Courier New"/>
          <w:sz w:val="30"/>
          <w:szCs w:val="30"/>
          <w:shd w:val="clear" w:color="auto" w:fill="FFFFFF"/>
        </w:rPr>
        <w:t>National Park Authority</w:t>
      </w:r>
      <w:r w:rsidR="00B03A2E">
        <w:rPr>
          <w:rFonts w:cs="Courier New"/>
          <w:sz w:val="30"/>
          <w:szCs w:val="30"/>
          <w:shd w:val="clear" w:color="auto" w:fill="FFFFFF"/>
        </w:rPr>
        <w:t xml:space="preserve">, </w:t>
      </w:r>
      <w:r w:rsidRPr="00154590">
        <w:rPr>
          <w:rFonts w:cs="Courier New"/>
          <w:sz w:val="30"/>
          <w:szCs w:val="30"/>
          <w:shd w:val="clear" w:color="auto" w:fill="FFFFFF"/>
        </w:rPr>
        <w:t>Monmouthshire County Council</w:t>
      </w:r>
      <w:r w:rsidR="00B03A2E">
        <w:rPr>
          <w:rFonts w:cs="Courier New"/>
          <w:sz w:val="30"/>
          <w:szCs w:val="30"/>
          <w:shd w:val="clear" w:color="auto" w:fill="FFFFFF"/>
        </w:rPr>
        <w:t xml:space="preserve"> and the Canals &amp; Rivers Trust</w:t>
      </w:r>
      <w:r w:rsidR="00D00858" w:rsidRPr="00154590">
        <w:rPr>
          <w:rFonts w:cs="Courier New"/>
          <w:sz w:val="30"/>
          <w:szCs w:val="30"/>
          <w:shd w:val="clear" w:color="auto" w:fill="FFFFFF"/>
        </w:rPr>
        <w:t>.</w:t>
      </w:r>
      <w:r w:rsidRPr="00154590">
        <w:rPr>
          <w:rFonts w:cs="Courier New"/>
          <w:sz w:val="30"/>
          <w:szCs w:val="30"/>
          <w:shd w:val="clear" w:color="auto" w:fill="FFFFFF"/>
        </w:rPr>
        <w:t xml:space="preserve"> In addition, the Plan recognises its responsibilities under the Environment Act (Wales) 2016 which stipulates: authorities </w:t>
      </w:r>
      <w:r w:rsidRPr="00154590">
        <w:rPr>
          <w:rFonts w:cs="Courier New"/>
          <w:i/>
          <w:sz w:val="30"/>
          <w:szCs w:val="30"/>
          <w:shd w:val="clear" w:color="auto" w:fill="FFFFFF"/>
        </w:rPr>
        <w:t>"must seek to maintain and enhance biodiversity in the proper exercise of their functions and in doing so promote the resilience of ecosystems".</w:t>
      </w:r>
      <w:r w:rsidRPr="00154590">
        <w:rPr>
          <w:rFonts w:cs="Courier New"/>
          <w:sz w:val="30"/>
          <w:szCs w:val="30"/>
          <w:shd w:val="clear" w:color="auto" w:fill="FFFFFF"/>
        </w:rPr>
        <w:t xml:space="preserve"> </w:t>
      </w:r>
    </w:p>
    <w:p w:rsidR="00AE60A2" w:rsidRDefault="00E32948" w:rsidP="00191AAC">
      <w:pPr>
        <w:rPr>
          <w:rFonts w:cs="Courier New"/>
          <w:sz w:val="30"/>
          <w:szCs w:val="30"/>
          <w:shd w:val="clear" w:color="auto" w:fill="FFFFFF"/>
        </w:rPr>
      </w:pPr>
      <w:r w:rsidRPr="00154590">
        <w:rPr>
          <w:rFonts w:cs="Courier New"/>
          <w:sz w:val="30"/>
          <w:szCs w:val="30"/>
          <w:shd w:val="clear" w:color="auto" w:fill="FFFFFF"/>
        </w:rPr>
        <w:t>With a view to develop</w:t>
      </w:r>
      <w:r w:rsidR="003102B5" w:rsidRPr="00154590">
        <w:rPr>
          <w:rFonts w:cs="Courier New"/>
          <w:sz w:val="30"/>
          <w:szCs w:val="30"/>
          <w:shd w:val="clear" w:color="auto" w:fill="FFFFFF"/>
        </w:rPr>
        <w:t>ing</w:t>
      </w:r>
      <w:r w:rsidRPr="00154590">
        <w:rPr>
          <w:rFonts w:cs="Courier New"/>
          <w:sz w:val="30"/>
          <w:szCs w:val="30"/>
          <w:shd w:val="clear" w:color="auto" w:fill="FFFFFF"/>
        </w:rPr>
        <w:t xml:space="preserve"> existing biodiversity within this unique landscape, the Community Council has sought to establish and maintain areas of grassland and meadows to continue to attract wi</w:t>
      </w:r>
      <w:r w:rsidR="00D00858" w:rsidRPr="00154590">
        <w:rPr>
          <w:rFonts w:cs="Courier New"/>
          <w:sz w:val="30"/>
          <w:szCs w:val="30"/>
          <w:shd w:val="clear" w:color="auto" w:fill="FFFFFF"/>
        </w:rPr>
        <w:t>l</w:t>
      </w:r>
      <w:r w:rsidRPr="00154590">
        <w:rPr>
          <w:rFonts w:cs="Courier New"/>
          <w:sz w:val="30"/>
          <w:szCs w:val="30"/>
          <w:shd w:val="clear" w:color="auto" w:fill="FFFFFF"/>
        </w:rPr>
        <w:t>dlife and actively promote natural habitats for local species. These actions form part of a wider plan which acknowledges that under the Well-being of Future Generations (Wales) Act 2015</w:t>
      </w:r>
      <w:r w:rsidR="003102B5" w:rsidRPr="00154590">
        <w:rPr>
          <w:rFonts w:cs="Courier New"/>
          <w:sz w:val="30"/>
          <w:szCs w:val="30"/>
          <w:shd w:val="clear" w:color="auto" w:fill="FFFFFF"/>
        </w:rPr>
        <w:t xml:space="preserve">, the Community Council should </w:t>
      </w:r>
      <w:r w:rsidRPr="00154590">
        <w:rPr>
          <w:rFonts w:cs="Courier New"/>
          <w:sz w:val="30"/>
          <w:szCs w:val="30"/>
          <w:shd w:val="clear" w:color="auto" w:fill="FFFFFF"/>
        </w:rPr>
        <w:t xml:space="preserve">provide for </w:t>
      </w:r>
      <w:r w:rsidRPr="00154590">
        <w:rPr>
          <w:rFonts w:cs="Courier New"/>
          <w:i/>
          <w:sz w:val="30"/>
          <w:szCs w:val="30"/>
          <w:shd w:val="clear" w:color="auto" w:fill="FFFFFF"/>
        </w:rPr>
        <w:t>"a prosperous economy, a healthy and resilient environment and vibrant cohesive communities".</w:t>
      </w:r>
      <w:r w:rsidRPr="00154590">
        <w:rPr>
          <w:rFonts w:cs="Courier New"/>
          <w:sz w:val="30"/>
          <w:szCs w:val="30"/>
          <w:shd w:val="clear" w:color="auto" w:fill="FFFFFF"/>
        </w:rPr>
        <w:t xml:space="preserve"> </w:t>
      </w:r>
    </w:p>
    <w:p w:rsidR="000F7C72" w:rsidRDefault="000F7C72" w:rsidP="00191AAC">
      <w:pPr>
        <w:rPr>
          <w:rFonts w:cs="Courier New"/>
          <w:sz w:val="30"/>
          <w:szCs w:val="30"/>
          <w:shd w:val="clear" w:color="auto" w:fill="FFFFFF"/>
        </w:rPr>
      </w:pPr>
      <w:r>
        <w:rPr>
          <w:rFonts w:cs="Courier New"/>
          <w:sz w:val="30"/>
          <w:szCs w:val="30"/>
          <w:shd w:val="clear" w:color="auto" w:fill="FFFFFF"/>
        </w:rPr>
        <w:t xml:space="preserve">LFCC has partnered with Monmouthshire Council </w:t>
      </w:r>
      <w:proofErr w:type="spellStart"/>
      <w:r>
        <w:rPr>
          <w:rFonts w:cs="Courier New"/>
          <w:sz w:val="30"/>
          <w:szCs w:val="30"/>
          <w:shd w:val="clear" w:color="auto" w:fill="FFFFFF"/>
        </w:rPr>
        <w:t>Council</w:t>
      </w:r>
      <w:proofErr w:type="spellEnd"/>
      <w:r>
        <w:rPr>
          <w:rFonts w:cs="Courier New"/>
          <w:sz w:val="30"/>
          <w:szCs w:val="30"/>
          <w:shd w:val="clear" w:color="auto" w:fill="FFFFFF"/>
        </w:rPr>
        <w:t xml:space="preserve"> (as members of the Local Nature Partnership) and the Bannau Brycheiniog National Park Authority as well as consulting widely with its constituents. </w:t>
      </w:r>
    </w:p>
    <w:p w:rsidR="000F7C72" w:rsidRPr="00154590" w:rsidRDefault="000F7C72" w:rsidP="000F7C72">
      <w:pPr>
        <w:rPr>
          <w:b/>
          <w:sz w:val="32"/>
          <w:szCs w:val="32"/>
          <w:u w:val="single"/>
        </w:rPr>
      </w:pPr>
      <w:r w:rsidRPr="00154590">
        <w:rPr>
          <w:rFonts w:cs="Courier New"/>
          <w:sz w:val="30"/>
          <w:szCs w:val="30"/>
          <w:shd w:val="clear" w:color="auto" w:fill="FFFFFF"/>
        </w:rPr>
        <w:t xml:space="preserve">As a statutory consultee, </w:t>
      </w:r>
      <w:r>
        <w:rPr>
          <w:rFonts w:cs="Courier New"/>
          <w:sz w:val="30"/>
          <w:szCs w:val="30"/>
          <w:shd w:val="clear" w:color="auto" w:fill="FFFFFF"/>
        </w:rPr>
        <w:t xml:space="preserve">LFCC is also involved in the early stages of the planning process </w:t>
      </w:r>
      <w:r w:rsidRPr="00154590">
        <w:rPr>
          <w:rFonts w:cs="Courier New"/>
          <w:sz w:val="30"/>
          <w:szCs w:val="30"/>
          <w:shd w:val="clear" w:color="auto" w:fill="FFFFFF"/>
        </w:rPr>
        <w:t>to ensure biodiversity is taken into account when building</w:t>
      </w:r>
      <w:r>
        <w:rPr>
          <w:rFonts w:cs="Courier New"/>
          <w:sz w:val="30"/>
          <w:szCs w:val="30"/>
          <w:shd w:val="clear" w:color="auto" w:fill="FFFFFF"/>
        </w:rPr>
        <w:t xml:space="preserve">/extending dwellings </w:t>
      </w:r>
      <w:r w:rsidRPr="00154590">
        <w:rPr>
          <w:rFonts w:cs="Courier New"/>
          <w:sz w:val="30"/>
          <w:szCs w:val="30"/>
          <w:shd w:val="clear" w:color="auto" w:fill="FFFFFF"/>
        </w:rPr>
        <w:t xml:space="preserve">within the community. This action is in line with the Planning Policy (Wales) Act 2016 which states: </w:t>
      </w:r>
      <w:r w:rsidRPr="00154590">
        <w:rPr>
          <w:rFonts w:cs="Courier New"/>
          <w:i/>
          <w:sz w:val="30"/>
          <w:szCs w:val="30"/>
          <w:shd w:val="clear" w:color="auto" w:fill="FFFFFF"/>
        </w:rPr>
        <w:t>"planning authorities must seek to maintain and enhance biodiversity in the exercise of their functions. This means that development should not cause any significant loss of habitats or population of species, locally or nationally and must provide a net benefit for biodiversity".</w:t>
      </w:r>
    </w:p>
    <w:p w:rsidR="00CB6F88" w:rsidRDefault="00CB6F88" w:rsidP="00191AAC">
      <w:pPr>
        <w:rPr>
          <w:rFonts w:cs="Courier New"/>
          <w:sz w:val="30"/>
          <w:szCs w:val="30"/>
          <w:shd w:val="clear" w:color="auto" w:fill="FFFFFF"/>
        </w:rPr>
      </w:pPr>
      <w:r>
        <w:rPr>
          <w:rFonts w:cs="Courier New"/>
          <w:sz w:val="30"/>
          <w:szCs w:val="30"/>
          <w:shd w:val="clear" w:color="auto" w:fill="FFFFFF"/>
        </w:rPr>
        <w:lastRenderedPageBreak/>
        <w:t xml:space="preserve">As a </w:t>
      </w:r>
      <w:r w:rsidR="00CD5583">
        <w:rPr>
          <w:rFonts w:cs="Courier New"/>
          <w:sz w:val="30"/>
          <w:szCs w:val="30"/>
          <w:shd w:val="clear" w:color="auto" w:fill="FFFFFF"/>
        </w:rPr>
        <w:t>landowner</w:t>
      </w:r>
      <w:r>
        <w:rPr>
          <w:rFonts w:cs="Courier New"/>
          <w:sz w:val="30"/>
          <w:szCs w:val="30"/>
          <w:shd w:val="clear" w:color="auto" w:fill="FFFFFF"/>
        </w:rPr>
        <w:t xml:space="preserve">, LFCC operates a private grounds maintenance contract which fosters a level of control over the management of its </w:t>
      </w:r>
      <w:r w:rsidR="00CD5583">
        <w:rPr>
          <w:rFonts w:cs="Courier New"/>
          <w:sz w:val="30"/>
          <w:szCs w:val="30"/>
          <w:shd w:val="clear" w:color="auto" w:fill="FFFFFF"/>
        </w:rPr>
        <w:t xml:space="preserve">recreational </w:t>
      </w:r>
      <w:r>
        <w:rPr>
          <w:rFonts w:cs="Courier New"/>
          <w:sz w:val="30"/>
          <w:szCs w:val="30"/>
          <w:shd w:val="clear" w:color="auto" w:fill="FFFFFF"/>
        </w:rPr>
        <w:t>green spaces. In addition, the Facilities Officer carries out weekly litter picking activities across four recreation spaces</w:t>
      </w:r>
      <w:r w:rsidR="00CD5583">
        <w:rPr>
          <w:rFonts w:cs="Courier New"/>
          <w:sz w:val="30"/>
          <w:szCs w:val="30"/>
          <w:shd w:val="clear" w:color="auto" w:fill="FFFFFF"/>
        </w:rPr>
        <w:t xml:space="preserve"> – King George V Field (Govilon) Centenary Field (Llanfoist) Old School Meadow (Llanfoist) and Owain Glyndwr Recreation Ground (Llanellen).</w:t>
      </w:r>
      <w:r>
        <w:rPr>
          <w:rFonts w:cs="Courier New"/>
          <w:sz w:val="30"/>
          <w:szCs w:val="30"/>
          <w:shd w:val="clear" w:color="auto" w:fill="FFFFFF"/>
        </w:rPr>
        <w:t xml:space="preserve"> </w:t>
      </w:r>
    </w:p>
    <w:p w:rsidR="000F7C72" w:rsidRPr="000F7C72" w:rsidRDefault="000F7C72" w:rsidP="00191AAC">
      <w:pPr>
        <w:rPr>
          <w:rFonts w:cs="Courier New"/>
          <w:sz w:val="30"/>
          <w:szCs w:val="30"/>
          <w:shd w:val="clear" w:color="auto" w:fill="FFFFFF"/>
        </w:rPr>
      </w:pPr>
      <w:r>
        <w:rPr>
          <w:rFonts w:cs="Courier New"/>
          <w:sz w:val="30"/>
          <w:szCs w:val="30"/>
          <w:shd w:val="clear" w:color="auto" w:fill="FFFFFF"/>
        </w:rPr>
        <w:t xml:space="preserve">During the three years to December 2025, the following </w:t>
      </w:r>
      <w:r w:rsidR="00CB6F88">
        <w:rPr>
          <w:rFonts w:cs="Courier New"/>
          <w:sz w:val="30"/>
          <w:szCs w:val="30"/>
          <w:shd w:val="clear" w:color="auto" w:fill="FFFFFF"/>
        </w:rPr>
        <w:t xml:space="preserve">specific </w:t>
      </w:r>
      <w:r>
        <w:rPr>
          <w:rFonts w:cs="Courier New"/>
          <w:sz w:val="30"/>
          <w:szCs w:val="30"/>
          <w:shd w:val="clear" w:color="auto" w:fill="FFFFFF"/>
        </w:rPr>
        <w:t>actions have been successfully completed</w:t>
      </w:r>
    </w:p>
    <w:tbl>
      <w:tblPr>
        <w:tblStyle w:val="TableGrid"/>
        <w:tblW w:w="0" w:type="auto"/>
        <w:tblLook w:val="04A0" w:firstRow="1" w:lastRow="0" w:firstColumn="1" w:lastColumn="0" w:noHBand="0" w:noVBand="1"/>
      </w:tblPr>
      <w:tblGrid>
        <w:gridCol w:w="2030"/>
        <w:gridCol w:w="2367"/>
        <w:gridCol w:w="3508"/>
        <w:gridCol w:w="1984"/>
      </w:tblGrid>
      <w:tr w:rsidR="000F7C72" w:rsidRPr="00154590" w:rsidTr="00A45799">
        <w:tc>
          <w:tcPr>
            <w:tcW w:w="2030" w:type="dxa"/>
          </w:tcPr>
          <w:p w:rsidR="000F7C72" w:rsidRPr="00154590" w:rsidRDefault="000F7C72" w:rsidP="00A45799">
            <w:pPr>
              <w:rPr>
                <w:b/>
                <w:sz w:val="24"/>
                <w:szCs w:val="24"/>
              </w:rPr>
            </w:pPr>
            <w:r w:rsidRPr="00154590">
              <w:rPr>
                <w:b/>
                <w:sz w:val="24"/>
                <w:szCs w:val="24"/>
              </w:rPr>
              <w:t>Ward</w:t>
            </w:r>
          </w:p>
        </w:tc>
        <w:tc>
          <w:tcPr>
            <w:tcW w:w="2367" w:type="dxa"/>
          </w:tcPr>
          <w:p w:rsidR="000F7C72" w:rsidRPr="00154590" w:rsidRDefault="000F7C72" w:rsidP="00A45799">
            <w:pPr>
              <w:rPr>
                <w:b/>
                <w:sz w:val="24"/>
                <w:szCs w:val="24"/>
              </w:rPr>
            </w:pPr>
            <w:r w:rsidRPr="00154590">
              <w:rPr>
                <w:b/>
                <w:sz w:val="24"/>
                <w:szCs w:val="24"/>
              </w:rPr>
              <w:t>Green Asset</w:t>
            </w:r>
          </w:p>
        </w:tc>
        <w:tc>
          <w:tcPr>
            <w:tcW w:w="3508" w:type="dxa"/>
          </w:tcPr>
          <w:p w:rsidR="000F7C72" w:rsidRPr="00154590" w:rsidRDefault="000F7C72" w:rsidP="00A45799">
            <w:pPr>
              <w:rPr>
                <w:b/>
                <w:sz w:val="24"/>
                <w:szCs w:val="24"/>
              </w:rPr>
            </w:pPr>
            <w:r w:rsidRPr="00154590">
              <w:rPr>
                <w:b/>
                <w:sz w:val="24"/>
                <w:szCs w:val="24"/>
              </w:rPr>
              <w:t>Action Plan</w:t>
            </w:r>
          </w:p>
        </w:tc>
        <w:tc>
          <w:tcPr>
            <w:tcW w:w="1984" w:type="dxa"/>
          </w:tcPr>
          <w:p w:rsidR="000F7C72" w:rsidRPr="00154590" w:rsidRDefault="000F7C72" w:rsidP="00A45799">
            <w:pPr>
              <w:rPr>
                <w:b/>
                <w:sz w:val="24"/>
                <w:szCs w:val="24"/>
              </w:rPr>
            </w:pPr>
            <w:r w:rsidRPr="00154590">
              <w:rPr>
                <w:b/>
                <w:sz w:val="24"/>
                <w:szCs w:val="24"/>
              </w:rPr>
              <w:t>Status</w:t>
            </w:r>
          </w:p>
        </w:tc>
      </w:tr>
      <w:tr w:rsidR="000F7C72" w:rsidRPr="00154590" w:rsidTr="00A45799">
        <w:tc>
          <w:tcPr>
            <w:tcW w:w="2030" w:type="dxa"/>
          </w:tcPr>
          <w:p w:rsidR="000F7C72" w:rsidRPr="00154590" w:rsidRDefault="000F7C72" w:rsidP="00A45799">
            <w:pPr>
              <w:rPr>
                <w:sz w:val="24"/>
                <w:szCs w:val="24"/>
              </w:rPr>
            </w:pPr>
            <w:r>
              <w:rPr>
                <w:sz w:val="24"/>
                <w:szCs w:val="24"/>
              </w:rPr>
              <w:t>Govilon</w:t>
            </w:r>
          </w:p>
        </w:tc>
        <w:tc>
          <w:tcPr>
            <w:tcW w:w="2367" w:type="dxa"/>
          </w:tcPr>
          <w:p w:rsidR="000F7C72" w:rsidRPr="00154590" w:rsidRDefault="000F7C72" w:rsidP="00A45799">
            <w:pPr>
              <w:rPr>
                <w:sz w:val="24"/>
                <w:szCs w:val="24"/>
              </w:rPr>
            </w:pPr>
            <w:r>
              <w:rPr>
                <w:sz w:val="24"/>
                <w:szCs w:val="24"/>
              </w:rPr>
              <w:t>King George V Field</w:t>
            </w:r>
          </w:p>
        </w:tc>
        <w:tc>
          <w:tcPr>
            <w:tcW w:w="3508" w:type="dxa"/>
          </w:tcPr>
          <w:p w:rsidR="000F7C72" w:rsidRPr="00154590" w:rsidRDefault="000F7C72" w:rsidP="00A45799">
            <w:pPr>
              <w:rPr>
                <w:sz w:val="24"/>
                <w:szCs w:val="24"/>
              </w:rPr>
            </w:pPr>
            <w:r>
              <w:rPr>
                <w:sz w:val="24"/>
                <w:szCs w:val="24"/>
              </w:rPr>
              <w:t>Community fruit garden. Raised beds and planting completed. Harvest expected 2022+</w:t>
            </w:r>
          </w:p>
        </w:tc>
        <w:tc>
          <w:tcPr>
            <w:tcW w:w="1984" w:type="dxa"/>
          </w:tcPr>
          <w:p w:rsidR="000F7C72" w:rsidRPr="00154590" w:rsidRDefault="000F7C72" w:rsidP="00A45799">
            <w:pPr>
              <w:rPr>
                <w:sz w:val="24"/>
                <w:szCs w:val="24"/>
              </w:rPr>
            </w:pPr>
            <w:r>
              <w:rPr>
                <w:sz w:val="24"/>
                <w:szCs w:val="24"/>
              </w:rPr>
              <w:t>Complete</w:t>
            </w:r>
          </w:p>
        </w:tc>
      </w:tr>
      <w:tr w:rsidR="000F7C72" w:rsidRPr="00154590" w:rsidTr="00A45799">
        <w:tc>
          <w:tcPr>
            <w:tcW w:w="2030" w:type="dxa"/>
          </w:tcPr>
          <w:p w:rsidR="000F7C72" w:rsidRPr="00154590" w:rsidRDefault="000F7C72" w:rsidP="00A45799">
            <w:pPr>
              <w:rPr>
                <w:sz w:val="24"/>
                <w:szCs w:val="24"/>
              </w:rPr>
            </w:pPr>
            <w:r w:rsidRPr="00154590">
              <w:rPr>
                <w:sz w:val="24"/>
                <w:szCs w:val="24"/>
              </w:rPr>
              <w:t>Govilon</w:t>
            </w:r>
          </w:p>
        </w:tc>
        <w:tc>
          <w:tcPr>
            <w:tcW w:w="2367" w:type="dxa"/>
          </w:tcPr>
          <w:p w:rsidR="000F7C72" w:rsidRPr="00154590" w:rsidRDefault="000F7C72" w:rsidP="00A45799">
            <w:pPr>
              <w:rPr>
                <w:sz w:val="24"/>
                <w:szCs w:val="24"/>
              </w:rPr>
            </w:pPr>
            <w:r w:rsidRPr="00154590">
              <w:rPr>
                <w:sz w:val="24"/>
                <w:szCs w:val="24"/>
              </w:rPr>
              <w:t>King George V Field</w:t>
            </w:r>
          </w:p>
        </w:tc>
        <w:tc>
          <w:tcPr>
            <w:tcW w:w="3508" w:type="dxa"/>
          </w:tcPr>
          <w:p w:rsidR="000F7C72" w:rsidRPr="00154590" w:rsidRDefault="00CB6F88" w:rsidP="00CB6F88">
            <w:pPr>
              <w:rPr>
                <w:sz w:val="24"/>
                <w:szCs w:val="24"/>
              </w:rPr>
            </w:pPr>
            <w:r>
              <w:rPr>
                <w:sz w:val="24"/>
                <w:szCs w:val="24"/>
              </w:rPr>
              <w:t>Maintain a d</w:t>
            </w:r>
            <w:r w:rsidR="000F7C72" w:rsidRPr="00154590">
              <w:rPr>
                <w:sz w:val="24"/>
                <w:szCs w:val="24"/>
              </w:rPr>
              <w:t>edicated Dog Walk Area to protect existing environment</w:t>
            </w:r>
          </w:p>
        </w:tc>
        <w:tc>
          <w:tcPr>
            <w:tcW w:w="1984" w:type="dxa"/>
          </w:tcPr>
          <w:p w:rsidR="000F7C72" w:rsidRPr="00154590" w:rsidRDefault="000F7C72" w:rsidP="00A45799">
            <w:pPr>
              <w:rPr>
                <w:sz w:val="24"/>
                <w:szCs w:val="24"/>
              </w:rPr>
            </w:pPr>
            <w:r w:rsidRPr="00154590">
              <w:rPr>
                <w:sz w:val="24"/>
                <w:szCs w:val="24"/>
              </w:rPr>
              <w:t>Complete</w:t>
            </w:r>
          </w:p>
        </w:tc>
      </w:tr>
      <w:tr w:rsidR="000F7C72" w:rsidRPr="00154590" w:rsidTr="00A45799">
        <w:tc>
          <w:tcPr>
            <w:tcW w:w="2030" w:type="dxa"/>
          </w:tcPr>
          <w:p w:rsidR="000F7C72" w:rsidRPr="00154590" w:rsidRDefault="000F7C72" w:rsidP="00A45799">
            <w:pPr>
              <w:rPr>
                <w:sz w:val="24"/>
                <w:szCs w:val="24"/>
              </w:rPr>
            </w:pPr>
            <w:r w:rsidRPr="00154590">
              <w:rPr>
                <w:sz w:val="24"/>
                <w:szCs w:val="24"/>
              </w:rPr>
              <w:t>Govilon</w:t>
            </w:r>
          </w:p>
        </w:tc>
        <w:tc>
          <w:tcPr>
            <w:tcW w:w="2367" w:type="dxa"/>
          </w:tcPr>
          <w:p w:rsidR="000F7C72" w:rsidRPr="00154590" w:rsidRDefault="000F7C72" w:rsidP="00A45799">
            <w:pPr>
              <w:rPr>
                <w:sz w:val="24"/>
                <w:szCs w:val="24"/>
              </w:rPr>
            </w:pPr>
            <w:r w:rsidRPr="00154590">
              <w:rPr>
                <w:sz w:val="24"/>
                <w:szCs w:val="24"/>
              </w:rPr>
              <w:t>King George V Field</w:t>
            </w:r>
          </w:p>
        </w:tc>
        <w:tc>
          <w:tcPr>
            <w:tcW w:w="3508" w:type="dxa"/>
          </w:tcPr>
          <w:p w:rsidR="000F7C72" w:rsidRPr="00154590" w:rsidRDefault="000F7C72" w:rsidP="00A45799">
            <w:pPr>
              <w:rPr>
                <w:sz w:val="24"/>
                <w:szCs w:val="24"/>
              </w:rPr>
            </w:pPr>
            <w:r w:rsidRPr="00154590">
              <w:rPr>
                <w:sz w:val="24"/>
                <w:szCs w:val="24"/>
              </w:rPr>
              <w:t>Plant native trees</w:t>
            </w:r>
          </w:p>
        </w:tc>
        <w:tc>
          <w:tcPr>
            <w:tcW w:w="1984" w:type="dxa"/>
          </w:tcPr>
          <w:p w:rsidR="000F7C72" w:rsidRPr="00154590" w:rsidRDefault="000F7C72" w:rsidP="00A45799">
            <w:pPr>
              <w:rPr>
                <w:sz w:val="24"/>
                <w:szCs w:val="24"/>
              </w:rPr>
            </w:pPr>
            <w:r w:rsidRPr="00154590">
              <w:rPr>
                <w:sz w:val="24"/>
                <w:szCs w:val="24"/>
              </w:rPr>
              <w:t>Complete</w:t>
            </w:r>
          </w:p>
        </w:tc>
      </w:tr>
      <w:tr w:rsidR="000F7C72" w:rsidRPr="00154590" w:rsidTr="00A45799">
        <w:tc>
          <w:tcPr>
            <w:tcW w:w="2030" w:type="dxa"/>
          </w:tcPr>
          <w:p w:rsidR="000F7C72" w:rsidRPr="00154590" w:rsidRDefault="000F7C72" w:rsidP="00A45799">
            <w:pPr>
              <w:rPr>
                <w:sz w:val="24"/>
                <w:szCs w:val="24"/>
              </w:rPr>
            </w:pPr>
            <w:r w:rsidRPr="00154590">
              <w:rPr>
                <w:sz w:val="24"/>
                <w:szCs w:val="24"/>
              </w:rPr>
              <w:t>Govilon</w:t>
            </w:r>
          </w:p>
        </w:tc>
        <w:tc>
          <w:tcPr>
            <w:tcW w:w="2367" w:type="dxa"/>
          </w:tcPr>
          <w:p w:rsidR="000F7C72" w:rsidRPr="00154590" w:rsidRDefault="000F7C72" w:rsidP="00A45799">
            <w:pPr>
              <w:rPr>
                <w:sz w:val="24"/>
                <w:szCs w:val="24"/>
              </w:rPr>
            </w:pPr>
            <w:r w:rsidRPr="00154590">
              <w:rPr>
                <w:sz w:val="24"/>
                <w:szCs w:val="24"/>
              </w:rPr>
              <w:t>King George V Field</w:t>
            </w:r>
          </w:p>
        </w:tc>
        <w:tc>
          <w:tcPr>
            <w:tcW w:w="3508" w:type="dxa"/>
          </w:tcPr>
          <w:p w:rsidR="000F7C72" w:rsidRPr="00154590" w:rsidRDefault="000F7C72" w:rsidP="00A45799">
            <w:pPr>
              <w:rPr>
                <w:sz w:val="24"/>
                <w:szCs w:val="24"/>
              </w:rPr>
            </w:pPr>
            <w:r w:rsidRPr="00154590">
              <w:rPr>
                <w:sz w:val="24"/>
                <w:szCs w:val="24"/>
              </w:rPr>
              <w:t>Plant 100+ metres of hawthorn hedgerow. Will provide habitat and food source for wildlife.</w:t>
            </w:r>
          </w:p>
        </w:tc>
        <w:tc>
          <w:tcPr>
            <w:tcW w:w="1984" w:type="dxa"/>
          </w:tcPr>
          <w:p w:rsidR="000F7C72" w:rsidRPr="00154590" w:rsidRDefault="000F7C72" w:rsidP="00A45799">
            <w:pPr>
              <w:rPr>
                <w:sz w:val="24"/>
                <w:szCs w:val="24"/>
              </w:rPr>
            </w:pPr>
            <w:r w:rsidRPr="00154590">
              <w:rPr>
                <w:sz w:val="24"/>
                <w:szCs w:val="24"/>
              </w:rPr>
              <w:t>Complete</w:t>
            </w:r>
          </w:p>
        </w:tc>
      </w:tr>
      <w:tr w:rsidR="000F7C72" w:rsidRPr="00154590" w:rsidTr="00A45799">
        <w:tc>
          <w:tcPr>
            <w:tcW w:w="2030" w:type="dxa"/>
          </w:tcPr>
          <w:p w:rsidR="000F7C72" w:rsidRPr="00154590" w:rsidRDefault="000F7C72" w:rsidP="00A45799">
            <w:pPr>
              <w:rPr>
                <w:sz w:val="24"/>
                <w:szCs w:val="24"/>
              </w:rPr>
            </w:pPr>
            <w:r w:rsidRPr="00154590">
              <w:rPr>
                <w:sz w:val="24"/>
                <w:szCs w:val="24"/>
              </w:rPr>
              <w:t>Govilon</w:t>
            </w:r>
          </w:p>
        </w:tc>
        <w:tc>
          <w:tcPr>
            <w:tcW w:w="2367" w:type="dxa"/>
          </w:tcPr>
          <w:p w:rsidR="000F7C72" w:rsidRPr="00154590" w:rsidRDefault="000F7C72" w:rsidP="00A45799">
            <w:pPr>
              <w:rPr>
                <w:sz w:val="24"/>
                <w:szCs w:val="24"/>
              </w:rPr>
            </w:pPr>
            <w:r w:rsidRPr="00154590">
              <w:rPr>
                <w:sz w:val="24"/>
                <w:szCs w:val="24"/>
              </w:rPr>
              <w:t>King George V Field</w:t>
            </w:r>
          </w:p>
        </w:tc>
        <w:tc>
          <w:tcPr>
            <w:tcW w:w="3508" w:type="dxa"/>
          </w:tcPr>
          <w:p w:rsidR="000F7C72" w:rsidRPr="00154590" w:rsidRDefault="000F7C72" w:rsidP="00A45799">
            <w:pPr>
              <w:rPr>
                <w:sz w:val="24"/>
                <w:szCs w:val="24"/>
              </w:rPr>
            </w:pPr>
            <w:r w:rsidRPr="00154590">
              <w:rPr>
                <w:sz w:val="24"/>
                <w:szCs w:val="24"/>
              </w:rPr>
              <w:t>Retain recently felled large Beech tree stump to provide insect habitat</w:t>
            </w:r>
          </w:p>
        </w:tc>
        <w:tc>
          <w:tcPr>
            <w:tcW w:w="1984" w:type="dxa"/>
          </w:tcPr>
          <w:p w:rsidR="000F7C72" w:rsidRPr="00154590" w:rsidRDefault="000F7C72" w:rsidP="00A45799">
            <w:pPr>
              <w:rPr>
                <w:sz w:val="24"/>
                <w:szCs w:val="24"/>
              </w:rPr>
            </w:pPr>
            <w:r w:rsidRPr="00154590">
              <w:rPr>
                <w:sz w:val="24"/>
                <w:szCs w:val="24"/>
              </w:rPr>
              <w:t>Complete</w:t>
            </w:r>
          </w:p>
        </w:tc>
      </w:tr>
      <w:tr w:rsidR="000F7C72" w:rsidRPr="00154590" w:rsidTr="00A45799">
        <w:tc>
          <w:tcPr>
            <w:tcW w:w="2030" w:type="dxa"/>
          </w:tcPr>
          <w:p w:rsidR="000F7C72" w:rsidRPr="00154590" w:rsidRDefault="000F7C72" w:rsidP="00A45799">
            <w:pPr>
              <w:rPr>
                <w:sz w:val="24"/>
                <w:szCs w:val="24"/>
              </w:rPr>
            </w:pPr>
            <w:r w:rsidRPr="00154590">
              <w:rPr>
                <w:sz w:val="24"/>
                <w:szCs w:val="24"/>
              </w:rPr>
              <w:t>Govilon</w:t>
            </w:r>
          </w:p>
        </w:tc>
        <w:tc>
          <w:tcPr>
            <w:tcW w:w="2367" w:type="dxa"/>
          </w:tcPr>
          <w:p w:rsidR="000F7C72" w:rsidRPr="00154590" w:rsidRDefault="000F7C72" w:rsidP="00A45799">
            <w:pPr>
              <w:rPr>
                <w:sz w:val="24"/>
                <w:szCs w:val="24"/>
              </w:rPr>
            </w:pPr>
            <w:r w:rsidRPr="00154590">
              <w:rPr>
                <w:sz w:val="24"/>
                <w:szCs w:val="24"/>
              </w:rPr>
              <w:t>Memorial Garden</w:t>
            </w:r>
          </w:p>
        </w:tc>
        <w:tc>
          <w:tcPr>
            <w:tcW w:w="3508" w:type="dxa"/>
          </w:tcPr>
          <w:p w:rsidR="000F7C72" w:rsidRPr="00154590" w:rsidRDefault="000F7C72" w:rsidP="00A45799">
            <w:pPr>
              <w:rPr>
                <w:sz w:val="24"/>
                <w:szCs w:val="24"/>
              </w:rPr>
            </w:pPr>
            <w:r w:rsidRPr="00154590">
              <w:rPr>
                <w:sz w:val="24"/>
                <w:szCs w:val="24"/>
              </w:rPr>
              <w:t>Maintain flower boxes to encourage pollinators</w:t>
            </w:r>
          </w:p>
        </w:tc>
        <w:tc>
          <w:tcPr>
            <w:tcW w:w="1984" w:type="dxa"/>
          </w:tcPr>
          <w:p w:rsidR="000F7C72" w:rsidRPr="00154590" w:rsidRDefault="000F7C72" w:rsidP="00A45799">
            <w:pPr>
              <w:rPr>
                <w:sz w:val="24"/>
                <w:szCs w:val="24"/>
              </w:rPr>
            </w:pPr>
            <w:r>
              <w:rPr>
                <w:sz w:val="24"/>
                <w:szCs w:val="24"/>
              </w:rPr>
              <w:t>Complete</w:t>
            </w:r>
          </w:p>
        </w:tc>
      </w:tr>
      <w:tr w:rsidR="000F7C72" w:rsidRPr="00154590" w:rsidTr="00A45799">
        <w:tc>
          <w:tcPr>
            <w:tcW w:w="2030" w:type="dxa"/>
          </w:tcPr>
          <w:p w:rsidR="000F7C72" w:rsidRPr="00154590" w:rsidRDefault="000F7C72" w:rsidP="00A45799">
            <w:pPr>
              <w:rPr>
                <w:sz w:val="24"/>
                <w:szCs w:val="24"/>
              </w:rPr>
            </w:pPr>
            <w:r w:rsidRPr="00154590">
              <w:rPr>
                <w:sz w:val="24"/>
                <w:szCs w:val="24"/>
              </w:rPr>
              <w:t>Govilon</w:t>
            </w:r>
          </w:p>
        </w:tc>
        <w:tc>
          <w:tcPr>
            <w:tcW w:w="2367" w:type="dxa"/>
          </w:tcPr>
          <w:p w:rsidR="000F7C72" w:rsidRPr="00154590" w:rsidRDefault="000F7C72" w:rsidP="00A45799">
            <w:pPr>
              <w:rPr>
                <w:sz w:val="24"/>
                <w:szCs w:val="24"/>
              </w:rPr>
            </w:pPr>
            <w:r w:rsidRPr="00154590">
              <w:rPr>
                <w:sz w:val="24"/>
                <w:szCs w:val="24"/>
              </w:rPr>
              <w:t>Salisbury Hall</w:t>
            </w:r>
          </w:p>
        </w:tc>
        <w:tc>
          <w:tcPr>
            <w:tcW w:w="3508" w:type="dxa"/>
          </w:tcPr>
          <w:p w:rsidR="000F7C72" w:rsidRPr="00154590" w:rsidRDefault="000F7C72" w:rsidP="00A45799">
            <w:pPr>
              <w:rPr>
                <w:sz w:val="24"/>
                <w:szCs w:val="24"/>
              </w:rPr>
            </w:pPr>
            <w:r w:rsidRPr="00154590">
              <w:rPr>
                <w:sz w:val="24"/>
                <w:szCs w:val="24"/>
              </w:rPr>
              <w:t>Installation of bat boxes and sparrow shelves to Hall structure.</w:t>
            </w:r>
          </w:p>
        </w:tc>
        <w:tc>
          <w:tcPr>
            <w:tcW w:w="1984" w:type="dxa"/>
          </w:tcPr>
          <w:p w:rsidR="000F7C72" w:rsidRPr="00154590" w:rsidRDefault="000F7C72" w:rsidP="00A45799">
            <w:pPr>
              <w:rPr>
                <w:sz w:val="24"/>
                <w:szCs w:val="24"/>
              </w:rPr>
            </w:pPr>
            <w:r w:rsidRPr="00154590">
              <w:rPr>
                <w:sz w:val="24"/>
                <w:szCs w:val="24"/>
              </w:rPr>
              <w:t>Complete</w:t>
            </w:r>
          </w:p>
        </w:tc>
      </w:tr>
      <w:tr w:rsidR="000F7C72" w:rsidRPr="00154590" w:rsidTr="00A45799">
        <w:tc>
          <w:tcPr>
            <w:tcW w:w="2030" w:type="dxa"/>
          </w:tcPr>
          <w:p w:rsidR="000F7C72" w:rsidRPr="00154590" w:rsidRDefault="000F7C72" w:rsidP="00A45799">
            <w:pPr>
              <w:rPr>
                <w:sz w:val="24"/>
                <w:szCs w:val="24"/>
              </w:rPr>
            </w:pPr>
            <w:r w:rsidRPr="00154590">
              <w:rPr>
                <w:sz w:val="24"/>
                <w:szCs w:val="24"/>
              </w:rPr>
              <w:t>Govilon</w:t>
            </w:r>
          </w:p>
        </w:tc>
        <w:tc>
          <w:tcPr>
            <w:tcW w:w="2367" w:type="dxa"/>
          </w:tcPr>
          <w:p w:rsidR="000F7C72" w:rsidRPr="00154590" w:rsidRDefault="000F7C72" w:rsidP="00A45799">
            <w:pPr>
              <w:rPr>
                <w:sz w:val="24"/>
                <w:szCs w:val="24"/>
              </w:rPr>
            </w:pPr>
            <w:r w:rsidRPr="00154590">
              <w:rPr>
                <w:sz w:val="24"/>
                <w:szCs w:val="24"/>
              </w:rPr>
              <w:t>Salisbury Hall</w:t>
            </w:r>
          </w:p>
        </w:tc>
        <w:tc>
          <w:tcPr>
            <w:tcW w:w="3508" w:type="dxa"/>
          </w:tcPr>
          <w:p w:rsidR="000F7C72" w:rsidRPr="00154590" w:rsidRDefault="000F7C72" w:rsidP="00A45799">
            <w:pPr>
              <w:rPr>
                <w:sz w:val="24"/>
                <w:szCs w:val="24"/>
              </w:rPr>
            </w:pPr>
            <w:r>
              <w:rPr>
                <w:sz w:val="24"/>
                <w:szCs w:val="24"/>
              </w:rPr>
              <w:t>Small</w:t>
            </w:r>
            <w:r w:rsidRPr="00154590">
              <w:rPr>
                <w:sz w:val="24"/>
                <w:szCs w:val="24"/>
              </w:rPr>
              <w:t xml:space="preserve"> Community Orchard</w:t>
            </w:r>
            <w:r>
              <w:rPr>
                <w:sz w:val="24"/>
                <w:szCs w:val="24"/>
              </w:rPr>
              <w:t>. Trees planted, harvest due 2022+</w:t>
            </w:r>
          </w:p>
        </w:tc>
        <w:tc>
          <w:tcPr>
            <w:tcW w:w="1984" w:type="dxa"/>
          </w:tcPr>
          <w:p w:rsidR="000F7C72" w:rsidRPr="00154590" w:rsidRDefault="000F7C72" w:rsidP="00A45799">
            <w:pPr>
              <w:rPr>
                <w:sz w:val="24"/>
                <w:szCs w:val="24"/>
              </w:rPr>
            </w:pPr>
            <w:r>
              <w:rPr>
                <w:sz w:val="24"/>
                <w:szCs w:val="24"/>
              </w:rPr>
              <w:t>Complete</w:t>
            </w:r>
          </w:p>
        </w:tc>
      </w:tr>
      <w:tr w:rsidR="000F7C72" w:rsidRPr="00154590" w:rsidTr="00A45799">
        <w:tc>
          <w:tcPr>
            <w:tcW w:w="2030" w:type="dxa"/>
          </w:tcPr>
          <w:p w:rsidR="000F7C72" w:rsidRPr="00154590" w:rsidRDefault="000F7C72" w:rsidP="00A45799">
            <w:pPr>
              <w:rPr>
                <w:sz w:val="24"/>
                <w:szCs w:val="24"/>
              </w:rPr>
            </w:pPr>
            <w:r w:rsidRPr="00154590">
              <w:rPr>
                <w:sz w:val="24"/>
                <w:szCs w:val="24"/>
              </w:rPr>
              <w:t>Govilon</w:t>
            </w:r>
          </w:p>
        </w:tc>
        <w:tc>
          <w:tcPr>
            <w:tcW w:w="2367" w:type="dxa"/>
          </w:tcPr>
          <w:p w:rsidR="000F7C72" w:rsidRPr="00154590" w:rsidRDefault="000F7C72" w:rsidP="00A45799">
            <w:pPr>
              <w:rPr>
                <w:sz w:val="24"/>
                <w:szCs w:val="24"/>
              </w:rPr>
            </w:pPr>
            <w:r w:rsidRPr="00154590">
              <w:rPr>
                <w:sz w:val="24"/>
                <w:szCs w:val="24"/>
              </w:rPr>
              <w:t>Salisbury Hall</w:t>
            </w:r>
          </w:p>
        </w:tc>
        <w:tc>
          <w:tcPr>
            <w:tcW w:w="3508" w:type="dxa"/>
          </w:tcPr>
          <w:p w:rsidR="000F7C72" w:rsidRPr="00154590" w:rsidRDefault="000F7C72" w:rsidP="00A45799">
            <w:pPr>
              <w:rPr>
                <w:sz w:val="24"/>
                <w:szCs w:val="24"/>
              </w:rPr>
            </w:pPr>
            <w:r w:rsidRPr="00154590">
              <w:rPr>
                <w:sz w:val="24"/>
                <w:szCs w:val="24"/>
              </w:rPr>
              <w:t>Fence off banking to Cwm Shenkin brook to protect habitat. Keep uncut to encourage pollinators</w:t>
            </w:r>
          </w:p>
        </w:tc>
        <w:tc>
          <w:tcPr>
            <w:tcW w:w="1984" w:type="dxa"/>
          </w:tcPr>
          <w:p w:rsidR="000F7C72" w:rsidRPr="00154590" w:rsidRDefault="000F7C72" w:rsidP="00A45799">
            <w:pPr>
              <w:rPr>
                <w:sz w:val="24"/>
                <w:szCs w:val="24"/>
              </w:rPr>
            </w:pPr>
            <w:r w:rsidRPr="00154590">
              <w:rPr>
                <w:sz w:val="24"/>
                <w:szCs w:val="24"/>
              </w:rPr>
              <w:t>Complete</w:t>
            </w:r>
          </w:p>
        </w:tc>
      </w:tr>
      <w:tr w:rsidR="000F7C72" w:rsidRPr="00154590" w:rsidTr="00A45799">
        <w:tc>
          <w:tcPr>
            <w:tcW w:w="2030" w:type="dxa"/>
          </w:tcPr>
          <w:p w:rsidR="000F7C72" w:rsidRPr="00154590" w:rsidRDefault="000F7C72" w:rsidP="00A45799">
            <w:pPr>
              <w:rPr>
                <w:sz w:val="24"/>
                <w:szCs w:val="24"/>
              </w:rPr>
            </w:pPr>
            <w:r w:rsidRPr="00154590">
              <w:rPr>
                <w:sz w:val="24"/>
                <w:szCs w:val="24"/>
              </w:rPr>
              <w:t>Govilon</w:t>
            </w:r>
          </w:p>
        </w:tc>
        <w:tc>
          <w:tcPr>
            <w:tcW w:w="2367" w:type="dxa"/>
          </w:tcPr>
          <w:p w:rsidR="000F7C72" w:rsidRPr="00154590" w:rsidRDefault="000F7C72" w:rsidP="00A45799">
            <w:pPr>
              <w:rPr>
                <w:sz w:val="24"/>
                <w:szCs w:val="24"/>
              </w:rPr>
            </w:pPr>
            <w:r w:rsidRPr="00154590">
              <w:rPr>
                <w:sz w:val="24"/>
                <w:szCs w:val="24"/>
              </w:rPr>
              <w:t>Christmas Lighting</w:t>
            </w:r>
          </w:p>
        </w:tc>
        <w:tc>
          <w:tcPr>
            <w:tcW w:w="3508" w:type="dxa"/>
          </w:tcPr>
          <w:p w:rsidR="000F7C72" w:rsidRPr="00154590" w:rsidRDefault="000F7C72" w:rsidP="00A45799">
            <w:pPr>
              <w:rPr>
                <w:sz w:val="24"/>
                <w:szCs w:val="24"/>
              </w:rPr>
            </w:pPr>
            <w:r w:rsidRPr="00154590">
              <w:rPr>
                <w:sz w:val="24"/>
                <w:szCs w:val="24"/>
              </w:rPr>
              <w:t>Utilise LED lighting features to minimise light pollution and energy consumption</w:t>
            </w:r>
          </w:p>
        </w:tc>
        <w:tc>
          <w:tcPr>
            <w:tcW w:w="1984" w:type="dxa"/>
          </w:tcPr>
          <w:p w:rsidR="000F7C72" w:rsidRPr="00154590" w:rsidRDefault="000F7C72" w:rsidP="00A45799">
            <w:pPr>
              <w:rPr>
                <w:sz w:val="24"/>
                <w:szCs w:val="24"/>
              </w:rPr>
            </w:pPr>
            <w:r w:rsidRPr="00154590">
              <w:rPr>
                <w:sz w:val="24"/>
                <w:szCs w:val="24"/>
              </w:rPr>
              <w:t>Complete</w:t>
            </w:r>
          </w:p>
        </w:tc>
      </w:tr>
      <w:tr w:rsidR="000F7C72" w:rsidRPr="00154590" w:rsidTr="00A45799">
        <w:tc>
          <w:tcPr>
            <w:tcW w:w="2030" w:type="dxa"/>
          </w:tcPr>
          <w:p w:rsidR="000F7C72" w:rsidRPr="00154590" w:rsidRDefault="000F7C72" w:rsidP="00A45799">
            <w:pPr>
              <w:rPr>
                <w:sz w:val="24"/>
                <w:szCs w:val="24"/>
              </w:rPr>
            </w:pPr>
            <w:r w:rsidRPr="00154590">
              <w:rPr>
                <w:sz w:val="24"/>
                <w:szCs w:val="24"/>
              </w:rPr>
              <w:t>Llanfoist</w:t>
            </w:r>
          </w:p>
        </w:tc>
        <w:tc>
          <w:tcPr>
            <w:tcW w:w="2367" w:type="dxa"/>
          </w:tcPr>
          <w:p w:rsidR="000F7C72" w:rsidRPr="00154590" w:rsidRDefault="000F7C72" w:rsidP="00A45799">
            <w:pPr>
              <w:rPr>
                <w:sz w:val="24"/>
                <w:szCs w:val="24"/>
              </w:rPr>
            </w:pPr>
            <w:r w:rsidRPr="00154590">
              <w:rPr>
                <w:sz w:val="24"/>
                <w:szCs w:val="24"/>
              </w:rPr>
              <w:t>Centenary Field</w:t>
            </w:r>
          </w:p>
        </w:tc>
        <w:tc>
          <w:tcPr>
            <w:tcW w:w="3508" w:type="dxa"/>
          </w:tcPr>
          <w:p w:rsidR="000F7C72" w:rsidRPr="00154590" w:rsidRDefault="00CB6F88" w:rsidP="00CB6F88">
            <w:pPr>
              <w:rPr>
                <w:sz w:val="24"/>
                <w:szCs w:val="24"/>
              </w:rPr>
            </w:pPr>
            <w:r>
              <w:rPr>
                <w:sz w:val="24"/>
                <w:szCs w:val="24"/>
              </w:rPr>
              <w:t>Maintain d</w:t>
            </w:r>
            <w:r w:rsidR="000F7C72" w:rsidRPr="00154590">
              <w:rPr>
                <w:sz w:val="24"/>
                <w:szCs w:val="24"/>
              </w:rPr>
              <w:t>edicated Dog Walk Area to protect existing environment</w:t>
            </w:r>
          </w:p>
        </w:tc>
        <w:tc>
          <w:tcPr>
            <w:tcW w:w="1984" w:type="dxa"/>
          </w:tcPr>
          <w:p w:rsidR="000F7C72" w:rsidRPr="00154590" w:rsidRDefault="000F7C72" w:rsidP="00A45799">
            <w:pPr>
              <w:rPr>
                <w:sz w:val="24"/>
                <w:szCs w:val="24"/>
              </w:rPr>
            </w:pPr>
            <w:r w:rsidRPr="00154590">
              <w:rPr>
                <w:sz w:val="24"/>
                <w:szCs w:val="24"/>
              </w:rPr>
              <w:t>Complete</w:t>
            </w:r>
          </w:p>
        </w:tc>
      </w:tr>
      <w:tr w:rsidR="000F7C72" w:rsidRPr="00154590" w:rsidTr="00A45799">
        <w:tc>
          <w:tcPr>
            <w:tcW w:w="2030" w:type="dxa"/>
          </w:tcPr>
          <w:p w:rsidR="000F7C72" w:rsidRPr="00154590" w:rsidRDefault="000F7C72" w:rsidP="00A45799">
            <w:pPr>
              <w:rPr>
                <w:sz w:val="24"/>
                <w:szCs w:val="24"/>
              </w:rPr>
            </w:pPr>
            <w:r w:rsidRPr="00154590">
              <w:rPr>
                <w:sz w:val="24"/>
                <w:szCs w:val="24"/>
              </w:rPr>
              <w:t>Llanfoist</w:t>
            </w:r>
          </w:p>
        </w:tc>
        <w:tc>
          <w:tcPr>
            <w:tcW w:w="2367" w:type="dxa"/>
          </w:tcPr>
          <w:p w:rsidR="000F7C72" w:rsidRPr="00154590" w:rsidRDefault="000F7C72" w:rsidP="00A45799">
            <w:pPr>
              <w:rPr>
                <w:sz w:val="24"/>
                <w:szCs w:val="24"/>
              </w:rPr>
            </w:pPr>
            <w:r w:rsidRPr="00154590">
              <w:rPr>
                <w:sz w:val="24"/>
                <w:szCs w:val="24"/>
              </w:rPr>
              <w:t>Old School Meadow</w:t>
            </w:r>
          </w:p>
        </w:tc>
        <w:tc>
          <w:tcPr>
            <w:tcW w:w="3508" w:type="dxa"/>
          </w:tcPr>
          <w:p w:rsidR="000F7C72" w:rsidRPr="00154590" w:rsidRDefault="000F7C72" w:rsidP="00A45799">
            <w:pPr>
              <w:rPr>
                <w:sz w:val="24"/>
                <w:szCs w:val="24"/>
              </w:rPr>
            </w:pPr>
            <w:r w:rsidRPr="00154590">
              <w:rPr>
                <w:sz w:val="24"/>
                <w:szCs w:val="24"/>
              </w:rPr>
              <w:t xml:space="preserve">Plant fruit trees. </w:t>
            </w:r>
          </w:p>
        </w:tc>
        <w:tc>
          <w:tcPr>
            <w:tcW w:w="1984" w:type="dxa"/>
          </w:tcPr>
          <w:p w:rsidR="000F7C72" w:rsidRPr="00154590" w:rsidRDefault="000F7C72" w:rsidP="00A45799">
            <w:pPr>
              <w:rPr>
                <w:sz w:val="24"/>
                <w:szCs w:val="24"/>
              </w:rPr>
            </w:pPr>
            <w:r w:rsidRPr="00154590">
              <w:rPr>
                <w:sz w:val="24"/>
                <w:szCs w:val="24"/>
              </w:rPr>
              <w:t>Complete</w:t>
            </w:r>
          </w:p>
        </w:tc>
      </w:tr>
      <w:tr w:rsidR="000F7C72" w:rsidRPr="00154590" w:rsidTr="00A45799">
        <w:tc>
          <w:tcPr>
            <w:tcW w:w="2030" w:type="dxa"/>
          </w:tcPr>
          <w:p w:rsidR="000F7C72" w:rsidRPr="00154590" w:rsidRDefault="000F7C72" w:rsidP="00A45799">
            <w:pPr>
              <w:rPr>
                <w:sz w:val="24"/>
                <w:szCs w:val="24"/>
              </w:rPr>
            </w:pPr>
            <w:r w:rsidRPr="00154590">
              <w:rPr>
                <w:sz w:val="24"/>
                <w:szCs w:val="24"/>
              </w:rPr>
              <w:t>Llanfoist</w:t>
            </w:r>
          </w:p>
        </w:tc>
        <w:tc>
          <w:tcPr>
            <w:tcW w:w="2367" w:type="dxa"/>
          </w:tcPr>
          <w:p w:rsidR="000F7C72" w:rsidRPr="00154590" w:rsidRDefault="000F7C72" w:rsidP="00A45799">
            <w:pPr>
              <w:rPr>
                <w:sz w:val="24"/>
                <w:szCs w:val="24"/>
              </w:rPr>
            </w:pPr>
            <w:r w:rsidRPr="00154590">
              <w:rPr>
                <w:sz w:val="24"/>
                <w:szCs w:val="24"/>
              </w:rPr>
              <w:t>Christmas Lighting</w:t>
            </w:r>
          </w:p>
        </w:tc>
        <w:tc>
          <w:tcPr>
            <w:tcW w:w="3508" w:type="dxa"/>
          </w:tcPr>
          <w:p w:rsidR="000F7C72" w:rsidRPr="00154590" w:rsidRDefault="000F7C72" w:rsidP="00A45799">
            <w:pPr>
              <w:rPr>
                <w:sz w:val="24"/>
                <w:szCs w:val="24"/>
              </w:rPr>
            </w:pPr>
            <w:r w:rsidRPr="00154590">
              <w:rPr>
                <w:sz w:val="24"/>
                <w:szCs w:val="24"/>
              </w:rPr>
              <w:t>Utilise LED lighting features to minimise light pollution and energy consumption</w:t>
            </w:r>
          </w:p>
        </w:tc>
        <w:tc>
          <w:tcPr>
            <w:tcW w:w="1984" w:type="dxa"/>
          </w:tcPr>
          <w:p w:rsidR="000F7C72" w:rsidRPr="00154590" w:rsidRDefault="000F7C72" w:rsidP="00A45799">
            <w:pPr>
              <w:rPr>
                <w:sz w:val="24"/>
                <w:szCs w:val="24"/>
              </w:rPr>
            </w:pPr>
            <w:r w:rsidRPr="00154590">
              <w:rPr>
                <w:sz w:val="24"/>
                <w:szCs w:val="24"/>
              </w:rPr>
              <w:t>Complete</w:t>
            </w:r>
          </w:p>
        </w:tc>
      </w:tr>
      <w:tr w:rsidR="00CB6F88" w:rsidRPr="00154590" w:rsidTr="00A45799">
        <w:tc>
          <w:tcPr>
            <w:tcW w:w="2030" w:type="dxa"/>
          </w:tcPr>
          <w:p w:rsidR="00CB6F88" w:rsidRPr="00154590" w:rsidRDefault="00CB6F88" w:rsidP="00A45799">
            <w:pPr>
              <w:rPr>
                <w:sz w:val="24"/>
                <w:szCs w:val="24"/>
              </w:rPr>
            </w:pPr>
            <w:r>
              <w:rPr>
                <w:sz w:val="24"/>
                <w:szCs w:val="24"/>
              </w:rPr>
              <w:t>Llanfoist</w:t>
            </w:r>
          </w:p>
        </w:tc>
        <w:tc>
          <w:tcPr>
            <w:tcW w:w="2367" w:type="dxa"/>
          </w:tcPr>
          <w:p w:rsidR="00CB6F88" w:rsidRPr="00154590" w:rsidRDefault="00CB6F88" w:rsidP="00A45799">
            <w:pPr>
              <w:rPr>
                <w:sz w:val="24"/>
                <w:szCs w:val="24"/>
              </w:rPr>
            </w:pPr>
            <w:r>
              <w:rPr>
                <w:sz w:val="24"/>
                <w:szCs w:val="24"/>
              </w:rPr>
              <w:t>Public Allotments</w:t>
            </w:r>
          </w:p>
        </w:tc>
        <w:tc>
          <w:tcPr>
            <w:tcW w:w="3508" w:type="dxa"/>
          </w:tcPr>
          <w:p w:rsidR="00CB6F88" w:rsidRPr="00154590" w:rsidRDefault="00CB6F88" w:rsidP="00CB6F88">
            <w:pPr>
              <w:rPr>
                <w:sz w:val="24"/>
                <w:szCs w:val="24"/>
              </w:rPr>
            </w:pPr>
            <w:r>
              <w:rPr>
                <w:sz w:val="24"/>
                <w:szCs w:val="24"/>
              </w:rPr>
              <w:t>Support grant to Abergavenny Allotment Association</w:t>
            </w:r>
          </w:p>
        </w:tc>
        <w:tc>
          <w:tcPr>
            <w:tcW w:w="1984" w:type="dxa"/>
          </w:tcPr>
          <w:p w:rsidR="00CB6F88" w:rsidRPr="00154590" w:rsidRDefault="00CB6F88" w:rsidP="00A45799">
            <w:pPr>
              <w:rPr>
                <w:sz w:val="24"/>
                <w:szCs w:val="24"/>
              </w:rPr>
            </w:pPr>
            <w:r>
              <w:rPr>
                <w:sz w:val="24"/>
                <w:szCs w:val="24"/>
              </w:rPr>
              <w:t>Complete</w:t>
            </w:r>
          </w:p>
        </w:tc>
      </w:tr>
      <w:tr w:rsidR="000F7C72" w:rsidRPr="00154590" w:rsidTr="00A45799">
        <w:tc>
          <w:tcPr>
            <w:tcW w:w="2030" w:type="dxa"/>
          </w:tcPr>
          <w:p w:rsidR="000F7C72" w:rsidRPr="00154590" w:rsidRDefault="000F7C72" w:rsidP="00A45799">
            <w:pPr>
              <w:rPr>
                <w:sz w:val="24"/>
                <w:szCs w:val="24"/>
              </w:rPr>
            </w:pPr>
            <w:r w:rsidRPr="00154590">
              <w:rPr>
                <w:sz w:val="24"/>
                <w:szCs w:val="24"/>
              </w:rPr>
              <w:t>Llanellen</w:t>
            </w:r>
          </w:p>
        </w:tc>
        <w:tc>
          <w:tcPr>
            <w:tcW w:w="2367" w:type="dxa"/>
          </w:tcPr>
          <w:p w:rsidR="000F7C72" w:rsidRPr="00154590" w:rsidRDefault="000F7C72" w:rsidP="00A45799">
            <w:pPr>
              <w:rPr>
                <w:sz w:val="24"/>
                <w:szCs w:val="24"/>
              </w:rPr>
            </w:pPr>
            <w:r w:rsidRPr="00154590">
              <w:rPr>
                <w:sz w:val="24"/>
                <w:szCs w:val="24"/>
              </w:rPr>
              <w:t>Owain Glyndwr Field</w:t>
            </w:r>
          </w:p>
        </w:tc>
        <w:tc>
          <w:tcPr>
            <w:tcW w:w="3508" w:type="dxa"/>
          </w:tcPr>
          <w:p w:rsidR="000F7C72" w:rsidRPr="00154590" w:rsidRDefault="000F7C72" w:rsidP="00A45799">
            <w:pPr>
              <w:rPr>
                <w:sz w:val="24"/>
                <w:szCs w:val="24"/>
              </w:rPr>
            </w:pPr>
            <w:r w:rsidRPr="00154590">
              <w:rPr>
                <w:sz w:val="24"/>
                <w:szCs w:val="24"/>
              </w:rPr>
              <w:t>Local Places for Nature – Wildlife Garden project</w:t>
            </w:r>
          </w:p>
        </w:tc>
        <w:tc>
          <w:tcPr>
            <w:tcW w:w="1984" w:type="dxa"/>
          </w:tcPr>
          <w:p w:rsidR="000F7C72" w:rsidRPr="00154590" w:rsidRDefault="000F7C72" w:rsidP="00A45799">
            <w:pPr>
              <w:rPr>
                <w:sz w:val="24"/>
                <w:szCs w:val="24"/>
              </w:rPr>
            </w:pPr>
            <w:r w:rsidRPr="00154590">
              <w:rPr>
                <w:sz w:val="24"/>
                <w:szCs w:val="24"/>
              </w:rPr>
              <w:t>Complete</w:t>
            </w:r>
          </w:p>
        </w:tc>
      </w:tr>
    </w:tbl>
    <w:p w:rsidR="000F7C72" w:rsidRDefault="000F7C72" w:rsidP="00191AAC">
      <w:pPr>
        <w:rPr>
          <w:rFonts w:cs="Courier New"/>
          <w:sz w:val="30"/>
          <w:szCs w:val="30"/>
          <w:shd w:val="clear" w:color="auto" w:fill="FFFFFF"/>
        </w:rPr>
      </w:pPr>
    </w:p>
    <w:p w:rsidR="000F7C72" w:rsidRDefault="000F7C72" w:rsidP="00191AAC">
      <w:pPr>
        <w:rPr>
          <w:rFonts w:cs="Courier New"/>
          <w:sz w:val="30"/>
          <w:szCs w:val="30"/>
          <w:shd w:val="clear" w:color="auto" w:fill="FFFFFF"/>
        </w:rPr>
      </w:pPr>
    </w:p>
    <w:p w:rsidR="00690938" w:rsidRPr="00154590" w:rsidRDefault="00690938" w:rsidP="00460502">
      <w:pPr>
        <w:rPr>
          <w:rFonts w:cs="Courier New"/>
          <w:sz w:val="30"/>
          <w:szCs w:val="30"/>
          <w:shd w:val="clear" w:color="auto" w:fill="FFFFFF"/>
        </w:rPr>
      </w:pPr>
      <w:r w:rsidRPr="00154590">
        <w:rPr>
          <w:rFonts w:cs="Courier New"/>
          <w:sz w:val="30"/>
          <w:szCs w:val="30"/>
          <w:shd w:val="clear" w:color="auto" w:fill="FFFFFF"/>
        </w:rPr>
        <w:lastRenderedPageBreak/>
        <w:t xml:space="preserve">The </w:t>
      </w:r>
      <w:r w:rsidR="00D31680">
        <w:rPr>
          <w:rFonts w:cs="Courier New"/>
          <w:sz w:val="30"/>
          <w:szCs w:val="30"/>
          <w:shd w:val="clear" w:color="auto" w:fill="FFFFFF"/>
        </w:rPr>
        <w:t xml:space="preserve">BAP – Biodiversity </w:t>
      </w:r>
      <w:r w:rsidRPr="00154590">
        <w:rPr>
          <w:rFonts w:cs="Courier New"/>
          <w:sz w:val="30"/>
          <w:szCs w:val="30"/>
          <w:shd w:val="clear" w:color="auto" w:fill="FFFFFF"/>
        </w:rPr>
        <w:t xml:space="preserve">Action Plan </w:t>
      </w:r>
      <w:r w:rsidR="007F40EE" w:rsidRPr="00154590">
        <w:rPr>
          <w:rFonts w:cs="Courier New"/>
          <w:sz w:val="30"/>
          <w:szCs w:val="30"/>
          <w:shd w:val="clear" w:color="auto" w:fill="FFFFFF"/>
        </w:rPr>
        <w:t>is</w:t>
      </w:r>
      <w:r w:rsidRPr="00154590">
        <w:rPr>
          <w:rFonts w:cs="Courier New"/>
          <w:sz w:val="30"/>
          <w:szCs w:val="30"/>
          <w:shd w:val="clear" w:color="auto" w:fill="FFFFFF"/>
        </w:rPr>
        <w:t xml:space="preserve"> an organic plan </w:t>
      </w:r>
      <w:bookmarkStart w:id="0" w:name="_GoBack"/>
      <w:bookmarkEnd w:id="0"/>
      <w:r w:rsidR="00154590" w:rsidRPr="00154590">
        <w:rPr>
          <w:rFonts w:cs="Courier New"/>
          <w:sz w:val="30"/>
          <w:szCs w:val="30"/>
          <w:shd w:val="clear" w:color="auto" w:fill="FFFFFF"/>
        </w:rPr>
        <w:t xml:space="preserve">with a </w:t>
      </w:r>
      <w:r w:rsidR="00154590" w:rsidRPr="00154590">
        <w:rPr>
          <w:sz w:val="30"/>
          <w:szCs w:val="30"/>
        </w:rPr>
        <w:t>commitment for this Plan to be reviewed, and, amended where ap</w:t>
      </w:r>
      <w:r w:rsidR="00D31680">
        <w:rPr>
          <w:sz w:val="30"/>
          <w:szCs w:val="30"/>
        </w:rPr>
        <w:t xml:space="preserve">propriate by Full Council on a regular </w:t>
      </w:r>
      <w:r w:rsidR="00154590" w:rsidRPr="00154590">
        <w:rPr>
          <w:sz w:val="30"/>
          <w:szCs w:val="30"/>
        </w:rPr>
        <w:t>basis.</w:t>
      </w:r>
    </w:p>
    <w:p w:rsidR="00914514" w:rsidRPr="00154590" w:rsidRDefault="00914514" w:rsidP="00914514">
      <w:pPr>
        <w:rPr>
          <w:sz w:val="32"/>
          <w:szCs w:val="32"/>
        </w:rPr>
      </w:pPr>
      <w:r>
        <w:rPr>
          <w:rFonts w:cs="Courier New"/>
          <w:b/>
          <w:sz w:val="32"/>
          <w:szCs w:val="32"/>
          <w:shd w:val="clear" w:color="auto" w:fill="FFFFFF"/>
        </w:rPr>
        <w:t xml:space="preserve">BIODIVERSITY </w:t>
      </w:r>
      <w:r w:rsidRPr="00154590">
        <w:rPr>
          <w:rFonts w:cs="Courier New"/>
          <w:b/>
          <w:sz w:val="32"/>
          <w:szCs w:val="32"/>
          <w:shd w:val="clear" w:color="auto" w:fill="FFFFFF"/>
        </w:rPr>
        <w:t>ACTION PLAN</w:t>
      </w:r>
      <w:r>
        <w:rPr>
          <w:rFonts w:cs="Courier New"/>
          <w:b/>
          <w:sz w:val="32"/>
          <w:szCs w:val="32"/>
          <w:shd w:val="clear" w:color="auto" w:fill="FFFFFF"/>
        </w:rPr>
        <w:t xml:space="preserve"> (BAP) 2025-28</w:t>
      </w:r>
    </w:p>
    <w:tbl>
      <w:tblPr>
        <w:tblStyle w:val="TableGrid"/>
        <w:tblW w:w="0" w:type="auto"/>
        <w:tblLook w:val="04A0" w:firstRow="1" w:lastRow="0" w:firstColumn="1" w:lastColumn="0" w:noHBand="0" w:noVBand="1"/>
      </w:tblPr>
      <w:tblGrid>
        <w:gridCol w:w="2030"/>
        <w:gridCol w:w="2367"/>
        <w:gridCol w:w="3508"/>
        <w:gridCol w:w="1984"/>
      </w:tblGrid>
      <w:tr w:rsidR="00914514" w:rsidRPr="00154590" w:rsidTr="00A45799">
        <w:tc>
          <w:tcPr>
            <w:tcW w:w="2030" w:type="dxa"/>
          </w:tcPr>
          <w:p w:rsidR="00914514" w:rsidRPr="00154590" w:rsidRDefault="00914514" w:rsidP="00A45799">
            <w:pPr>
              <w:rPr>
                <w:b/>
                <w:sz w:val="24"/>
                <w:szCs w:val="24"/>
              </w:rPr>
            </w:pPr>
            <w:r w:rsidRPr="00154590">
              <w:rPr>
                <w:b/>
                <w:sz w:val="24"/>
                <w:szCs w:val="24"/>
              </w:rPr>
              <w:t>Ward</w:t>
            </w:r>
          </w:p>
        </w:tc>
        <w:tc>
          <w:tcPr>
            <w:tcW w:w="2367" w:type="dxa"/>
          </w:tcPr>
          <w:p w:rsidR="00914514" w:rsidRPr="00154590" w:rsidRDefault="00914514" w:rsidP="00A45799">
            <w:pPr>
              <w:rPr>
                <w:b/>
                <w:sz w:val="24"/>
                <w:szCs w:val="24"/>
              </w:rPr>
            </w:pPr>
            <w:r w:rsidRPr="00154590">
              <w:rPr>
                <w:b/>
                <w:sz w:val="24"/>
                <w:szCs w:val="24"/>
              </w:rPr>
              <w:t>Green Asset</w:t>
            </w:r>
          </w:p>
        </w:tc>
        <w:tc>
          <w:tcPr>
            <w:tcW w:w="3508" w:type="dxa"/>
          </w:tcPr>
          <w:p w:rsidR="00914514" w:rsidRPr="00154590" w:rsidRDefault="00914514" w:rsidP="00A45799">
            <w:pPr>
              <w:rPr>
                <w:b/>
                <w:sz w:val="24"/>
                <w:szCs w:val="24"/>
              </w:rPr>
            </w:pPr>
            <w:r w:rsidRPr="00154590">
              <w:rPr>
                <w:b/>
                <w:sz w:val="24"/>
                <w:szCs w:val="24"/>
              </w:rPr>
              <w:t>Action Plan</w:t>
            </w:r>
          </w:p>
        </w:tc>
        <w:tc>
          <w:tcPr>
            <w:tcW w:w="1984" w:type="dxa"/>
          </w:tcPr>
          <w:p w:rsidR="00914514" w:rsidRPr="00154590" w:rsidRDefault="00914514" w:rsidP="00914514">
            <w:pPr>
              <w:rPr>
                <w:b/>
                <w:sz w:val="24"/>
                <w:szCs w:val="24"/>
              </w:rPr>
            </w:pPr>
            <w:r w:rsidRPr="00154590">
              <w:rPr>
                <w:b/>
                <w:sz w:val="24"/>
                <w:szCs w:val="24"/>
              </w:rPr>
              <w:t>Status</w:t>
            </w:r>
            <w:r>
              <w:rPr>
                <w:b/>
                <w:sz w:val="24"/>
                <w:szCs w:val="24"/>
              </w:rPr>
              <w:t xml:space="preserve"> / Target</w:t>
            </w:r>
          </w:p>
        </w:tc>
      </w:tr>
      <w:tr w:rsidR="00914514" w:rsidRPr="00154590" w:rsidTr="00A45799">
        <w:tc>
          <w:tcPr>
            <w:tcW w:w="2030" w:type="dxa"/>
          </w:tcPr>
          <w:p w:rsidR="00914514" w:rsidRDefault="00914514" w:rsidP="00A45799">
            <w:pPr>
              <w:rPr>
                <w:sz w:val="24"/>
                <w:szCs w:val="24"/>
              </w:rPr>
            </w:pPr>
            <w:r>
              <w:rPr>
                <w:sz w:val="24"/>
                <w:szCs w:val="24"/>
              </w:rPr>
              <w:t>Govilon</w:t>
            </w:r>
          </w:p>
        </w:tc>
        <w:tc>
          <w:tcPr>
            <w:tcW w:w="2367" w:type="dxa"/>
          </w:tcPr>
          <w:p w:rsidR="00914514" w:rsidRDefault="00914514" w:rsidP="00A45799">
            <w:pPr>
              <w:rPr>
                <w:sz w:val="24"/>
                <w:szCs w:val="24"/>
              </w:rPr>
            </w:pPr>
            <w:r>
              <w:rPr>
                <w:sz w:val="24"/>
                <w:szCs w:val="24"/>
              </w:rPr>
              <w:t>King George V Field</w:t>
            </w:r>
          </w:p>
        </w:tc>
        <w:tc>
          <w:tcPr>
            <w:tcW w:w="3508" w:type="dxa"/>
          </w:tcPr>
          <w:p w:rsidR="00914514" w:rsidRDefault="00914514" w:rsidP="00914514">
            <w:pPr>
              <w:rPr>
                <w:sz w:val="24"/>
                <w:szCs w:val="24"/>
              </w:rPr>
            </w:pPr>
            <w:r>
              <w:rPr>
                <w:sz w:val="24"/>
                <w:szCs w:val="24"/>
              </w:rPr>
              <w:t>Major project to design, landscape and develop a two hectare natural recreation area</w:t>
            </w:r>
          </w:p>
        </w:tc>
        <w:tc>
          <w:tcPr>
            <w:tcW w:w="1984" w:type="dxa"/>
          </w:tcPr>
          <w:p w:rsidR="00914514" w:rsidRDefault="00914514" w:rsidP="00914514">
            <w:pPr>
              <w:rPr>
                <w:sz w:val="24"/>
                <w:szCs w:val="24"/>
              </w:rPr>
            </w:pPr>
            <w:r>
              <w:rPr>
                <w:sz w:val="24"/>
                <w:szCs w:val="24"/>
              </w:rPr>
              <w:t>Target Spring 2027</w:t>
            </w:r>
          </w:p>
        </w:tc>
      </w:tr>
      <w:tr w:rsidR="00914514" w:rsidRPr="00154590" w:rsidTr="00A45799">
        <w:tc>
          <w:tcPr>
            <w:tcW w:w="2030" w:type="dxa"/>
          </w:tcPr>
          <w:p w:rsidR="00914514" w:rsidRDefault="00914514" w:rsidP="00A45799">
            <w:pPr>
              <w:rPr>
                <w:sz w:val="24"/>
                <w:szCs w:val="24"/>
              </w:rPr>
            </w:pPr>
            <w:r>
              <w:rPr>
                <w:sz w:val="24"/>
                <w:szCs w:val="24"/>
              </w:rPr>
              <w:t>Govilon</w:t>
            </w:r>
          </w:p>
        </w:tc>
        <w:tc>
          <w:tcPr>
            <w:tcW w:w="2367" w:type="dxa"/>
          </w:tcPr>
          <w:p w:rsidR="00914514" w:rsidRDefault="00914514" w:rsidP="00A45799">
            <w:pPr>
              <w:rPr>
                <w:sz w:val="24"/>
                <w:szCs w:val="24"/>
              </w:rPr>
            </w:pPr>
            <w:r>
              <w:rPr>
                <w:sz w:val="24"/>
                <w:szCs w:val="24"/>
              </w:rPr>
              <w:t>King George V Field</w:t>
            </w:r>
          </w:p>
        </w:tc>
        <w:tc>
          <w:tcPr>
            <w:tcW w:w="3508" w:type="dxa"/>
          </w:tcPr>
          <w:p w:rsidR="00914514" w:rsidRDefault="00914514" w:rsidP="00A45799">
            <w:pPr>
              <w:rPr>
                <w:sz w:val="24"/>
                <w:szCs w:val="24"/>
              </w:rPr>
            </w:pPr>
            <w:r>
              <w:rPr>
                <w:sz w:val="24"/>
                <w:szCs w:val="24"/>
              </w:rPr>
              <w:t>Commission professional tree condition and safety survey and carry out recommended tree management work.</w:t>
            </w:r>
          </w:p>
        </w:tc>
        <w:tc>
          <w:tcPr>
            <w:tcW w:w="1984" w:type="dxa"/>
          </w:tcPr>
          <w:p w:rsidR="00914514" w:rsidRDefault="00914514" w:rsidP="00A45799">
            <w:pPr>
              <w:rPr>
                <w:sz w:val="24"/>
                <w:szCs w:val="24"/>
              </w:rPr>
            </w:pPr>
            <w:r>
              <w:rPr>
                <w:sz w:val="24"/>
                <w:szCs w:val="24"/>
              </w:rPr>
              <w:t>Target Summer 2026</w:t>
            </w:r>
          </w:p>
        </w:tc>
      </w:tr>
      <w:tr w:rsidR="00914514" w:rsidRPr="00154590" w:rsidTr="00A45799">
        <w:tc>
          <w:tcPr>
            <w:tcW w:w="2030" w:type="dxa"/>
          </w:tcPr>
          <w:p w:rsidR="00914514" w:rsidRPr="00154590" w:rsidRDefault="00914514" w:rsidP="00A45799">
            <w:pPr>
              <w:rPr>
                <w:sz w:val="24"/>
                <w:szCs w:val="24"/>
              </w:rPr>
            </w:pPr>
            <w:r>
              <w:rPr>
                <w:sz w:val="24"/>
                <w:szCs w:val="24"/>
              </w:rPr>
              <w:t>Llanfoist</w:t>
            </w:r>
          </w:p>
        </w:tc>
        <w:tc>
          <w:tcPr>
            <w:tcW w:w="2367" w:type="dxa"/>
          </w:tcPr>
          <w:p w:rsidR="00914514" w:rsidRPr="00154590" w:rsidRDefault="00914514" w:rsidP="00A45799">
            <w:pPr>
              <w:rPr>
                <w:sz w:val="24"/>
                <w:szCs w:val="24"/>
              </w:rPr>
            </w:pPr>
            <w:r>
              <w:rPr>
                <w:sz w:val="24"/>
                <w:szCs w:val="24"/>
              </w:rPr>
              <w:t>Centenary Field</w:t>
            </w:r>
          </w:p>
        </w:tc>
        <w:tc>
          <w:tcPr>
            <w:tcW w:w="3508" w:type="dxa"/>
          </w:tcPr>
          <w:p w:rsidR="00914514" w:rsidRDefault="00914514" w:rsidP="00A45799">
            <w:pPr>
              <w:rPr>
                <w:sz w:val="24"/>
                <w:szCs w:val="24"/>
              </w:rPr>
            </w:pPr>
            <w:r>
              <w:rPr>
                <w:sz w:val="24"/>
                <w:szCs w:val="24"/>
              </w:rPr>
              <w:t>Commission professional tree condition and safety survey and carry out recommended tree management work.</w:t>
            </w:r>
          </w:p>
        </w:tc>
        <w:tc>
          <w:tcPr>
            <w:tcW w:w="1984" w:type="dxa"/>
          </w:tcPr>
          <w:p w:rsidR="00914514" w:rsidRDefault="00914514" w:rsidP="00A45799">
            <w:pPr>
              <w:rPr>
                <w:sz w:val="24"/>
                <w:szCs w:val="24"/>
              </w:rPr>
            </w:pPr>
            <w:r>
              <w:rPr>
                <w:sz w:val="24"/>
                <w:szCs w:val="24"/>
              </w:rPr>
              <w:t>Target Summer 2026</w:t>
            </w:r>
          </w:p>
        </w:tc>
      </w:tr>
      <w:tr w:rsidR="00914514" w:rsidRPr="00154590" w:rsidTr="00A45799">
        <w:tc>
          <w:tcPr>
            <w:tcW w:w="2030" w:type="dxa"/>
          </w:tcPr>
          <w:p w:rsidR="00914514" w:rsidRPr="00154590" w:rsidRDefault="00914514" w:rsidP="00A45799">
            <w:pPr>
              <w:rPr>
                <w:sz w:val="24"/>
                <w:szCs w:val="24"/>
              </w:rPr>
            </w:pPr>
            <w:r>
              <w:rPr>
                <w:sz w:val="24"/>
                <w:szCs w:val="24"/>
              </w:rPr>
              <w:t>Llanfoist</w:t>
            </w:r>
          </w:p>
        </w:tc>
        <w:tc>
          <w:tcPr>
            <w:tcW w:w="2367" w:type="dxa"/>
          </w:tcPr>
          <w:p w:rsidR="00914514" w:rsidRPr="00154590" w:rsidRDefault="00914514" w:rsidP="00A45799">
            <w:pPr>
              <w:rPr>
                <w:sz w:val="24"/>
                <w:szCs w:val="24"/>
              </w:rPr>
            </w:pPr>
            <w:r>
              <w:rPr>
                <w:sz w:val="24"/>
                <w:szCs w:val="24"/>
              </w:rPr>
              <w:t>Old School Meadow</w:t>
            </w:r>
          </w:p>
        </w:tc>
        <w:tc>
          <w:tcPr>
            <w:tcW w:w="3508" w:type="dxa"/>
          </w:tcPr>
          <w:p w:rsidR="00914514" w:rsidRDefault="00914514" w:rsidP="00A45799">
            <w:pPr>
              <w:rPr>
                <w:sz w:val="24"/>
                <w:szCs w:val="24"/>
              </w:rPr>
            </w:pPr>
            <w:r>
              <w:rPr>
                <w:sz w:val="24"/>
                <w:szCs w:val="24"/>
              </w:rPr>
              <w:t>Commission professional tree condition and safety survey and carry out recommended tree management work.</w:t>
            </w:r>
          </w:p>
        </w:tc>
        <w:tc>
          <w:tcPr>
            <w:tcW w:w="1984" w:type="dxa"/>
          </w:tcPr>
          <w:p w:rsidR="00914514" w:rsidRDefault="00914514" w:rsidP="00A45799">
            <w:pPr>
              <w:rPr>
                <w:sz w:val="24"/>
                <w:szCs w:val="24"/>
              </w:rPr>
            </w:pPr>
            <w:r>
              <w:rPr>
                <w:sz w:val="24"/>
                <w:szCs w:val="24"/>
              </w:rPr>
              <w:t>Target Summer 2026</w:t>
            </w:r>
          </w:p>
        </w:tc>
      </w:tr>
      <w:tr w:rsidR="00914514" w:rsidRPr="00154590" w:rsidTr="00A45799">
        <w:tc>
          <w:tcPr>
            <w:tcW w:w="2030" w:type="dxa"/>
          </w:tcPr>
          <w:p w:rsidR="00914514" w:rsidRPr="00154590" w:rsidRDefault="00914514" w:rsidP="00A45799">
            <w:pPr>
              <w:rPr>
                <w:sz w:val="24"/>
                <w:szCs w:val="24"/>
              </w:rPr>
            </w:pPr>
            <w:r w:rsidRPr="00154590">
              <w:rPr>
                <w:sz w:val="24"/>
                <w:szCs w:val="24"/>
              </w:rPr>
              <w:t>Llanfoist</w:t>
            </w:r>
          </w:p>
        </w:tc>
        <w:tc>
          <w:tcPr>
            <w:tcW w:w="2367" w:type="dxa"/>
          </w:tcPr>
          <w:p w:rsidR="00914514" w:rsidRPr="00154590" w:rsidRDefault="00914514" w:rsidP="00A45799">
            <w:pPr>
              <w:rPr>
                <w:sz w:val="24"/>
                <w:szCs w:val="24"/>
              </w:rPr>
            </w:pPr>
            <w:r w:rsidRPr="00154590">
              <w:rPr>
                <w:sz w:val="24"/>
                <w:szCs w:val="24"/>
              </w:rPr>
              <w:t>Old School Meadow</w:t>
            </w:r>
          </w:p>
        </w:tc>
        <w:tc>
          <w:tcPr>
            <w:tcW w:w="3508" w:type="dxa"/>
          </w:tcPr>
          <w:p w:rsidR="00914514" w:rsidRPr="00154590" w:rsidRDefault="00914514" w:rsidP="00A45799">
            <w:pPr>
              <w:rPr>
                <w:sz w:val="24"/>
                <w:szCs w:val="24"/>
              </w:rPr>
            </w:pPr>
            <w:r>
              <w:rPr>
                <w:sz w:val="24"/>
                <w:szCs w:val="24"/>
              </w:rPr>
              <w:t xml:space="preserve">Restore and </w:t>
            </w:r>
            <w:r w:rsidRPr="00154590">
              <w:rPr>
                <w:sz w:val="24"/>
                <w:szCs w:val="24"/>
              </w:rPr>
              <w:t>Maintain Pond area</w:t>
            </w:r>
          </w:p>
        </w:tc>
        <w:tc>
          <w:tcPr>
            <w:tcW w:w="1984" w:type="dxa"/>
          </w:tcPr>
          <w:p w:rsidR="00914514" w:rsidRPr="00154590" w:rsidRDefault="00914514" w:rsidP="00914514">
            <w:pPr>
              <w:rPr>
                <w:sz w:val="24"/>
                <w:szCs w:val="24"/>
              </w:rPr>
            </w:pPr>
            <w:r>
              <w:rPr>
                <w:sz w:val="24"/>
                <w:szCs w:val="24"/>
              </w:rPr>
              <w:t>Spring 2026</w:t>
            </w:r>
          </w:p>
        </w:tc>
      </w:tr>
      <w:tr w:rsidR="00914514" w:rsidRPr="00154590" w:rsidTr="00A45799">
        <w:tc>
          <w:tcPr>
            <w:tcW w:w="2030" w:type="dxa"/>
          </w:tcPr>
          <w:p w:rsidR="00914514" w:rsidRPr="00154590" w:rsidRDefault="00914514" w:rsidP="00A45799">
            <w:pPr>
              <w:rPr>
                <w:sz w:val="24"/>
                <w:szCs w:val="24"/>
              </w:rPr>
            </w:pPr>
            <w:r w:rsidRPr="00154590">
              <w:rPr>
                <w:sz w:val="24"/>
                <w:szCs w:val="24"/>
              </w:rPr>
              <w:t>Llanfoist</w:t>
            </w:r>
          </w:p>
        </w:tc>
        <w:tc>
          <w:tcPr>
            <w:tcW w:w="2367" w:type="dxa"/>
          </w:tcPr>
          <w:p w:rsidR="00914514" w:rsidRPr="00154590" w:rsidRDefault="00914514" w:rsidP="00A45799">
            <w:pPr>
              <w:rPr>
                <w:sz w:val="24"/>
                <w:szCs w:val="24"/>
              </w:rPr>
            </w:pPr>
            <w:r w:rsidRPr="00154590">
              <w:rPr>
                <w:sz w:val="24"/>
                <w:szCs w:val="24"/>
              </w:rPr>
              <w:t>Old School Meadow</w:t>
            </w:r>
          </w:p>
        </w:tc>
        <w:tc>
          <w:tcPr>
            <w:tcW w:w="3508" w:type="dxa"/>
          </w:tcPr>
          <w:p w:rsidR="00914514" w:rsidRPr="00154590" w:rsidRDefault="00914514" w:rsidP="00A45799">
            <w:pPr>
              <w:rPr>
                <w:sz w:val="24"/>
                <w:szCs w:val="24"/>
              </w:rPr>
            </w:pPr>
            <w:r w:rsidRPr="00154590">
              <w:rPr>
                <w:sz w:val="24"/>
                <w:szCs w:val="24"/>
              </w:rPr>
              <w:t>Allow meadow grass to grow for pollination.</w:t>
            </w:r>
          </w:p>
        </w:tc>
        <w:tc>
          <w:tcPr>
            <w:tcW w:w="1984" w:type="dxa"/>
          </w:tcPr>
          <w:p w:rsidR="00914514" w:rsidRPr="00154590" w:rsidRDefault="00914514" w:rsidP="00A45799">
            <w:pPr>
              <w:rPr>
                <w:sz w:val="24"/>
                <w:szCs w:val="24"/>
              </w:rPr>
            </w:pPr>
            <w:r>
              <w:rPr>
                <w:sz w:val="24"/>
                <w:szCs w:val="24"/>
              </w:rPr>
              <w:t>For consideration</w:t>
            </w:r>
          </w:p>
        </w:tc>
      </w:tr>
      <w:tr w:rsidR="00914514" w:rsidRPr="00154590" w:rsidTr="00A45799">
        <w:tc>
          <w:tcPr>
            <w:tcW w:w="2030" w:type="dxa"/>
          </w:tcPr>
          <w:p w:rsidR="00914514" w:rsidRPr="00154590" w:rsidRDefault="00914514" w:rsidP="00A45799">
            <w:pPr>
              <w:rPr>
                <w:sz w:val="24"/>
                <w:szCs w:val="24"/>
              </w:rPr>
            </w:pPr>
            <w:r>
              <w:rPr>
                <w:sz w:val="24"/>
                <w:szCs w:val="24"/>
              </w:rPr>
              <w:t>Llanellen</w:t>
            </w:r>
          </w:p>
        </w:tc>
        <w:tc>
          <w:tcPr>
            <w:tcW w:w="2367" w:type="dxa"/>
          </w:tcPr>
          <w:p w:rsidR="00914514" w:rsidRPr="00154590" w:rsidRDefault="00914514" w:rsidP="00A45799">
            <w:pPr>
              <w:rPr>
                <w:sz w:val="24"/>
                <w:szCs w:val="24"/>
              </w:rPr>
            </w:pPr>
            <w:r>
              <w:rPr>
                <w:sz w:val="24"/>
                <w:szCs w:val="24"/>
              </w:rPr>
              <w:t>Owain Glyndwr Field</w:t>
            </w:r>
          </w:p>
        </w:tc>
        <w:tc>
          <w:tcPr>
            <w:tcW w:w="3508" w:type="dxa"/>
          </w:tcPr>
          <w:p w:rsidR="00914514" w:rsidRDefault="00914514" w:rsidP="00A45799">
            <w:pPr>
              <w:rPr>
                <w:sz w:val="24"/>
                <w:szCs w:val="24"/>
              </w:rPr>
            </w:pPr>
            <w:r>
              <w:rPr>
                <w:sz w:val="24"/>
                <w:szCs w:val="24"/>
              </w:rPr>
              <w:t>Commission professional tree condition and safety survey and carry out recommended tree management work.</w:t>
            </w:r>
          </w:p>
        </w:tc>
        <w:tc>
          <w:tcPr>
            <w:tcW w:w="1984" w:type="dxa"/>
          </w:tcPr>
          <w:p w:rsidR="00914514" w:rsidRDefault="00914514" w:rsidP="00A45799">
            <w:pPr>
              <w:rPr>
                <w:sz w:val="24"/>
                <w:szCs w:val="24"/>
              </w:rPr>
            </w:pPr>
            <w:r>
              <w:rPr>
                <w:sz w:val="24"/>
                <w:szCs w:val="24"/>
              </w:rPr>
              <w:t>Target Summer 2026</w:t>
            </w:r>
          </w:p>
        </w:tc>
      </w:tr>
      <w:tr w:rsidR="00914514" w:rsidRPr="00154590" w:rsidTr="00A45799">
        <w:tc>
          <w:tcPr>
            <w:tcW w:w="2030" w:type="dxa"/>
          </w:tcPr>
          <w:p w:rsidR="00914514" w:rsidRPr="00154590" w:rsidRDefault="00914514" w:rsidP="00A45799">
            <w:pPr>
              <w:rPr>
                <w:sz w:val="24"/>
                <w:szCs w:val="24"/>
              </w:rPr>
            </w:pPr>
            <w:r w:rsidRPr="00154590">
              <w:rPr>
                <w:sz w:val="24"/>
                <w:szCs w:val="24"/>
              </w:rPr>
              <w:t>Llanellen</w:t>
            </w:r>
          </w:p>
        </w:tc>
        <w:tc>
          <w:tcPr>
            <w:tcW w:w="2367" w:type="dxa"/>
          </w:tcPr>
          <w:p w:rsidR="00914514" w:rsidRPr="00154590" w:rsidRDefault="00914514" w:rsidP="00A45799">
            <w:pPr>
              <w:rPr>
                <w:sz w:val="24"/>
                <w:szCs w:val="24"/>
              </w:rPr>
            </w:pPr>
            <w:r w:rsidRPr="00154590">
              <w:rPr>
                <w:sz w:val="24"/>
                <w:szCs w:val="24"/>
              </w:rPr>
              <w:t>Owain Glyndwr Field</w:t>
            </w:r>
          </w:p>
        </w:tc>
        <w:tc>
          <w:tcPr>
            <w:tcW w:w="3508" w:type="dxa"/>
          </w:tcPr>
          <w:p w:rsidR="00914514" w:rsidRPr="00154590" w:rsidRDefault="00914514" w:rsidP="00A45799">
            <w:pPr>
              <w:rPr>
                <w:sz w:val="24"/>
                <w:szCs w:val="24"/>
              </w:rPr>
            </w:pPr>
            <w:r w:rsidRPr="00154590">
              <w:rPr>
                <w:sz w:val="24"/>
                <w:szCs w:val="24"/>
              </w:rPr>
              <w:t>Plant a Community Orchard</w:t>
            </w:r>
          </w:p>
        </w:tc>
        <w:tc>
          <w:tcPr>
            <w:tcW w:w="1984" w:type="dxa"/>
          </w:tcPr>
          <w:p w:rsidR="00914514" w:rsidRPr="00154590" w:rsidRDefault="00914514" w:rsidP="00A45799">
            <w:pPr>
              <w:rPr>
                <w:sz w:val="24"/>
                <w:szCs w:val="24"/>
              </w:rPr>
            </w:pPr>
            <w:r>
              <w:rPr>
                <w:sz w:val="24"/>
                <w:szCs w:val="24"/>
              </w:rPr>
              <w:t>For consideration</w:t>
            </w:r>
          </w:p>
        </w:tc>
      </w:tr>
      <w:tr w:rsidR="00914514" w:rsidRPr="00154590" w:rsidTr="00A45799">
        <w:tc>
          <w:tcPr>
            <w:tcW w:w="2030" w:type="dxa"/>
          </w:tcPr>
          <w:p w:rsidR="00914514" w:rsidRPr="00154590" w:rsidRDefault="00914514" w:rsidP="00A45799">
            <w:pPr>
              <w:rPr>
                <w:sz w:val="24"/>
                <w:szCs w:val="24"/>
              </w:rPr>
            </w:pPr>
            <w:r w:rsidRPr="00154590">
              <w:rPr>
                <w:sz w:val="24"/>
                <w:szCs w:val="24"/>
              </w:rPr>
              <w:t>Llanellen</w:t>
            </w:r>
          </w:p>
        </w:tc>
        <w:tc>
          <w:tcPr>
            <w:tcW w:w="2367" w:type="dxa"/>
          </w:tcPr>
          <w:p w:rsidR="00914514" w:rsidRPr="00154590" w:rsidRDefault="00914514" w:rsidP="00A45799">
            <w:pPr>
              <w:rPr>
                <w:sz w:val="24"/>
                <w:szCs w:val="24"/>
              </w:rPr>
            </w:pPr>
            <w:r w:rsidRPr="00154590">
              <w:rPr>
                <w:sz w:val="24"/>
                <w:szCs w:val="24"/>
              </w:rPr>
              <w:t>Owain Glyndwr Field</w:t>
            </w:r>
          </w:p>
        </w:tc>
        <w:tc>
          <w:tcPr>
            <w:tcW w:w="3508" w:type="dxa"/>
          </w:tcPr>
          <w:p w:rsidR="00914514" w:rsidRPr="00154590" w:rsidRDefault="00914514" w:rsidP="00A45799">
            <w:pPr>
              <w:rPr>
                <w:sz w:val="24"/>
                <w:szCs w:val="24"/>
              </w:rPr>
            </w:pPr>
            <w:r w:rsidRPr="00154590">
              <w:rPr>
                <w:sz w:val="24"/>
                <w:szCs w:val="24"/>
              </w:rPr>
              <w:t>Plant native trees</w:t>
            </w:r>
          </w:p>
        </w:tc>
        <w:tc>
          <w:tcPr>
            <w:tcW w:w="1984" w:type="dxa"/>
          </w:tcPr>
          <w:p w:rsidR="00914514" w:rsidRPr="00154590" w:rsidRDefault="00914514" w:rsidP="00A45799">
            <w:pPr>
              <w:rPr>
                <w:sz w:val="24"/>
                <w:szCs w:val="24"/>
              </w:rPr>
            </w:pPr>
            <w:r>
              <w:rPr>
                <w:sz w:val="24"/>
                <w:szCs w:val="24"/>
              </w:rPr>
              <w:t>For consideration</w:t>
            </w:r>
          </w:p>
        </w:tc>
      </w:tr>
      <w:tr w:rsidR="00914514" w:rsidRPr="00154590" w:rsidTr="00A45799">
        <w:tc>
          <w:tcPr>
            <w:tcW w:w="2030" w:type="dxa"/>
          </w:tcPr>
          <w:p w:rsidR="00914514" w:rsidRPr="00154590" w:rsidRDefault="00914514" w:rsidP="00A45799">
            <w:pPr>
              <w:rPr>
                <w:sz w:val="24"/>
                <w:szCs w:val="24"/>
              </w:rPr>
            </w:pPr>
            <w:r w:rsidRPr="00154590">
              <w:rPr>
                <w:sz w:val="24"/>
                <w:szCs w:val="24"/>
              </w:rPr>
              <w:t>Llanellen</w:t>
            </w:r>
          </w:p>
        </w:tc>
        <w:tc>
          <w:tcPr>
            <w:tcW w:w="2367" w:type="dxa"/>
          </w:tcPr>
          <w:p w:rsidR="00914514" w:rsidRPr="00154590" w:rsidRDefault="00914514" w:rsidP="00A45799">
            <w:pPr>
              <w:rPr>
                <w:sz w:val="24"/>
                <w:szCs w:val="24"/>
              </w:rPr>
            </w:pPr>
            <w:r w:rsidRPr="00154590">
              <w:rPr>
                <w:sz w:val="24"/>
                <w:szCs w:val="24"/>
              </w:rPr>
              <w:t>Owain Glyndwr Field</w:t>
            </w:r>
          </w:p>
        </w:tc>
        <w:tc>
          <w:tcPr>
            <w:tcW w:w="3508" w:type="dxa"/>
          </w:tcPr>
          <w:p w:rsidR="00914514" w:rsidRPr="00154590" w:rsidRDefault="00914514" w:rsidP="00A45799">
            <w:pPr>
              <w:rPr>
                <w:sz w:val="24"/>
                <w:szCs w:val="24"/>
              </w:rPr>
            </w:pPr>
            <w:r w:rsidRPr="00154590">
              <w:rPr>
                <w:sz w:val="24"/>
                <w:szCs w:val="24"/>
              </w:rPr>
              <w:t>Dedicated Dog Walk Area to protect existing environment</w:t>
            </w:r>
          </w:p>
        </w:tc>
        <w:tc>
          <w:tcPr>
            <w:tcW w:w="1984" w:type="dxa"/>
          </w:tcPr>
          <w:p w:rsidR="00914514" w:rsidRPr="00154590" w:rsidRDefault="00914514" w:rsidP="00A45799">
            <w:pPr>
              <w:rPr>
                <w:sz w:val="24"/>
                <w:szCs w:val="24"/>
              </w:rPr>
            </w:pPr>
            <w:r>
              <w:rPr>
                <w:sz w:val="24"/>
                <w:szCs w:val="24"/>
              </w:rPr>
              <w:t>For consideration</w:t>
            </w:r>
          </w:p>
        </w:tc>
      </w:tr>
      <w:tr w:rsidR="00914514" w:rsidRPr="00154590" w:rsidTr="00A45799">
        <w:tc>
          <w:tcPr>
            <w:tcW w:w="2030" w:type="dxa"/>
          </w:tcPr>
          <w:p w:rsidR="00914514" w:rsidRPr="00154590" w:rsidRDefault="00914514" w:rsidP="00A45799">
            <w:pPr>
              <w:rPr>
                <w:sz w:val="24"/>
                <w:szCs w:val="24"/>
              </w:rPr>
            </w:pPr>
            <w:r w:rsidRPr="00154590">
              <w:rPr>
                <w:sz w:val="24"/>
                <w:szCs w:val="24"/>
              </w:rPr>
              <w:t>Llanellen</w:t>
            </w:r>
          </w:p>
        </w:tc>
        <w:tc>
          <w:tcPr>
            <w:tcW w:w="2367" w:type="dxa"/>
          </w:tcPr>
          <w:p w:rsidR="00914514" w:rsidRPr="00154590" w:rsidRDefault="00914514" w:rsidP="00A45799">
            <w:pPr>
              <w:rPr>
                <w:sz w:val="24"/>
                <w:szCs w:val="24"/>
              </w:rPr>
            </w:pPr>
            <w:r w:rsidRPr="00154590">
              <w:rPr>
                <w:sz w:val="24"/>
                <w:szCs w:val="24"/>
              </w:rPr>
              <w:t>Owain Glyndwr Field</w:t>
            </w:r>
          </w:p>
        </w:tc>
        <w:tc>
          <w:tcPr>
            <w:tcW w:w="3508" w:type="dxa"/>
          </w:tcPr>
          <w:p w:rsidR="00914514" w:rsidRPr="00154590" w:rsidRDefault="00914514" w:rsidP="00A45799">
            <w:pPr>
              <w:rPr>
                <w:sz w:val="24"/>
                <w:szCs w:val="24"/>
              </w:rPr>
            </w:pPr>
            <w:r w:rsidRPr="00154590">
              <w:rPr>
                <w:sz w:val="24"/>
                <w:szCs w:val="24"/>
              </w:rPr>
              <w:t xml:space="preserve">Install raised beds containing fruit &amp; vegetables - to be planted and managed by a local community Facebook group </w:t>
            </w:r>
          </w:p>
        </w:tc>
        <w:tc>
          <w:tcPr>
            <w:tcW w:w="1984" w:type="dxa"/>
          </w:tcPr>
          <w:p w:rsidR="00914514" w:rsidRPr="00154590" w:rsidRDefault="00914514" w:rsidP="00A45799">
            <w:pPr>
              <w:rPr>
                <w:sz w:val="24"/>
                <w:szCs w:val="24"/>
              </w:rPr>
            </w:pPr>
            <w:r>
              <w:rPr>
                <w:sz w:val="24"/>
                <w:szCs w:val="24"/>
              </w:rPr>
              <w:t>For consideration</w:t>
            </w:r>
            <w:r w:rsidRPr="00154590">
              <w:rPr>
                <w:sz w:val="24"/>
                <w:szCs w:val="24"/>
              </w:rPr>
              <w:t xml:space="preserve"> </w:t>
            </w:r>
          </w:p>
        </w:tc>
      </w:tr>
    </w:tbl>
    <w:p w:rsidR="00914514" w:rsidRPr="00154590" w:rsidRDefault="00914514">
      <w:pPr>
        <w:rPr>
          <w:sz w:val="30"/>
          <w:szCs w:val="30"/>
        </w:rPr>
      </w:pPr>
    </w:p>
    <w:sectPr w:rsidR="00914514" w:rsidRPr="00154590" w:rsidSect="00351646">
      <w:pgSz w:w="11906" w:h="16838"/>
      <w:pgMar w:top="567" w:right="567" w:bottom="28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D4C"/>
    <w:rsid w:val="00044C6F"/>
    <w:rsid w:val="000B5CF8"/>
    <w:rsid w:val="000E195A"/>
    <w:rsid w:val="000F7C72"/>
    <w:rsid w:val="00106644"/>
    <w:rsid w:val="00154590"/>
    <w:rsid w:val="00166FC8"/>
    <w:rsid w:val="00191AAC"/>
    <w:rsid w:val="00194D37"/>
    <w:rsid w:val="00197F7E"/>
    <w:rsid w:val="001C1142"/>
    <w:rsid w:val="00272C43"/>
    <w:rsid w:val="0028274E"/>
    <w:rsid w:val="003102B5"/>
    <w:rsid w:val="00313074"/>
    <w:rsid w:val="00351646"/>
    <w:rsid w:val="00375788"/>
    <w:rsid w:val="0042691A"/>
    <w:rsid w:val="00460502"/>
    <w:rsid w:val="005916B8"/>
    <w:rsid w:val="005A27D4"/>
    <w:rsid w:val="005A732E"/>
    <w:rsid w:val="005C09D2"/>
    <w:rsid w:val="005F29A5"/>
    <w:rsid w:val="00643C9D"/>
    <w:rsid w:val="00645743"/>
    <w:rsid w:val="006459DC"/>
    <w:rsid w:val="006516F3"/>
    <w:rsid w:val="00690938"/>
    <w:rsid w:val="007046FF"/>
    <w:rsid w:val="007F40EE"/>
    <w:rsid w:val="0083521C"/>
    <w:rsid w:val="0086081E"/>
    <w:rsid w:val="008723E6"/>
    <w:rsid w:val="008F56C1"/>
    <w:rsid w:val="00914514"/>
    <w:rsid w:val="00976832"/>
    <w:rsid w:val="009B484A"/>
    <w:rsid w:val="00A73575"/>
    <w:rsid w:val="00A97502"/>
    <w:rsid w:val="00AC3EC7"/>
    <w:rsid w:val="00AD16FD"/>
    <w:rsid w:val="00AE60A2"/>
    <w:rsid w:val="00B03A2E"/>
    <w:rsid w:val="00BB4299"/>
    <w:rsid w:val="00C322C2"/>
    <w:rsid w:val="00C326D7"/>
    <w:rsid w:val="00CA3926"/>
    <w:rsid w:val="00CB6F88"/>
    <w:rsid w:val="00CD5583"/>
    <w:rsid w:val="00CF3723"/>
    <w:rsid w:val="00D00858"/>
    <w:rsid w:val="00D253A3"/>
    <w:rsid w:val="00D31680"/>
    <w:rsid w:val="00DD33FD"/>
    <w:rsid w:val="00E01E25"/>
    <w:rsid w:val="00E03B01"/>
    <w:rsid w:val="00E32948"/>
    <w:rsid w:val="00E72C62"/>
    <w:rsid w:val="00EA7770"/>
    <w:rsid w:val="00EF5D4C"/>
    <w:rsid w:val="00F662F4"/>
    <w:rsid w:val="00FC188D"/>
    <w:rsid w:val="00FC7C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F5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516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16F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F5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516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16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798473">
      <w:bodyDiv w:val="1"/>
      <w:marLeft w:val="0"/>
      <w:marRight w:val="0"/>
      <w:marTop w:val="0"/>
      <w:marBottom w:val="0"/>
      <w:divBdr>
        <w:top w:val="none" w:sz="0" w:space="0" w:color="auto"/>
        <w:left w:val="none" w:sz="0" w:space="0" w:color="auto"/>
        <w:bottom w:val="none" w:sz="0" w:space="0" w:color="auto"/>
        <w:right w:val="none" w:sz="0" w:space="0" w:color="auto"/>
      </w:divBdr>
      <w:divsChild>
        <w:div w:id="1041980942">
          <w:marLeft w:val="0"/>
          <w:marRight w:val="0"/>
          <w:marTop w:val="0"/>
          <w:marBottom w:val="240"/>
          <w:divBdr>
            <w:top w:val="none" w:sz="0" w:space="0" w:color="auto"/>
            <w:left w:val="none" w:sz="0" w:space="0" w:color="auto"/>
            <w:bottom w:val="none" w:sz="0" w:space="0" w:color="auto"/>
            <w:right w:val="none" w:sz="0" w:space="0" w:color="auto"/>
          </w:divBdr>
        </w:div>
        <w:div w:id="1913999385">
          <w:marLeft w:val="0"/>
          <w:marRight w:val="0"/>
          <w:marTop w:val="180"/>
          <w:marBottom w:val="240"/>
          <w:divBdr>
            <w:top w:val="none" w:sz="0" w:space="0" w:color="auto"/>
            <w:left w:val="none" w:sz="0" w:space="0" w:color="auto"/>
            <w:bottom w:val="none" w:sz="0" w:space="0" w:color="auto"/>
            <w:right w:val="none" w:sz="0" w:space="0" w:color="auto"/>
          </w:divBdr>
        </w:div>
        <w:div w:id="1814828539">
          <w:marLeft w:val="0"/>
          <w:marRight w:val="0"/>
          <w:marTop w:val="18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29834C-E118-4053-99D0-816FA0672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5</Pages>
  <Words>1238</Words>
  <Characters>7060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Llanfoist Fawr</dc:creator>
  <cp:lastModifiedBy>Llanfoist Fawr</cp:lastModifiedBy>
  <cp:revision>18</cp:revision>
  <dcterms:created xsi:type="dcterms:W3CDTF">2025-11-06T17:20:00Z</dcterms:created>
  <dcterms:modified xsi:type="dcterms:W3CDTF">2026-01-22T13:10:00Z</dcterms:modified>
</cp:coreProperties>
</file>